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topLinePunct/>
        <w:spacing w:line="260" w:lineRule="exact"/>
        <w:jc w:val="center"/>
        <w:rPr>
          <w:rFonts w:hint="eastAsia" w:eastAsia="方正小标宋简体"/>
          <w:color w:val="000000"/>
          <w:kern w:val="0"/>
          <w:sz w:val="44"/>
          <w:szCs w:val="44"/>
          <w:lang w:bidi="ar"/>
        </w:rPr>
      </w:pPr>
    </w:p>
    <w:p>
      <w:pPr>
        <w:wordWrap w:val="0"/>
        <w:overflowPunct w:val="0"/>
        <w:topLinePunct/>
        <w:spacing w:line="2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wordWrap w:val="0"/>
        <w:overflowPunct w:val="0"/>
        <w:topLinePunct/>
        <w:spacing w:line="2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wordWrap w:val="0"/>
        <w:overflowPunct w:val="0"/>
        <w:topLinePunct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wordWrap w:val="0"/>
        <w:overflowPunct w:val="0"/>
        <w:topLinePunct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wordWrap w:val="0"/>
        <w:overflowPunct w:val="0"/>
        <w:topLinePunct/>
        <w:spacing w:line="600" w:lineRule="exact"/>
        <w:jc w:val="center"/>
        <w:rPr>
          <w:rFonts w:eastAsia="方正小标宋简体"/>
          <w:color w:val="595959"/>
          <w:sz w:val="24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乐山市生态环境局</w:t>
      </w:r>
    </w:p>
    <w:p>
      <w:pPr>
        <w:wordWrap w:val="0"/>
        <w:overflowPunct w:val="0"/>
        <w:topLinePunct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关于乐山市2022年度市级企业环境信用</w:t>
      </w:r>
    </w:p>
    <w:p>
      <w:pPr>
        <w:wordWrap w:val="0"/>
        <w:overflowPunct w:val="0"/>
        <w:topLinePunct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评价初评结果的公示</w:t>
      </w:r>
    </w:p>
    <w:p>
      <w:pPr>
        <w:wordWrap w:val="0"/>
        <w:overflowPunct w:val="0"/>
        <w:topLinePunct/>
        <w:spacing w:line="600" w:lineRule="exact"/>
        <w:jc w:val="center"/>
        <w:rPr>
          <w:color w:val="595959"/>
          <w:sz w:val="24"/>
        </w:rPr>
      </w:pP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color w:val="FF0000"/>
          <w:kern w:val="0"/>
          <w:sz w:val="32"/>
          <w:szCs w:val="32"/>
          <w:lang w:bidi="ar"/>
        </w:rPr>
      </w:pPr>
      <w:r>
        <w:rPr>
          <w:rFonts w:eastAsia="仿宋_GB2312"/>
          <w:color w:val="111111"/>
          <w:sz w:val="32"/>
          <w:szCs w:val="32"/>
        </w:rPr>
        <w:t>为推进生态环境信用体系建设，按照《四川省环境保护条例》和《</w:t>
      </w:r>
      <w:r>
        <w:rPr>
          <w:rFonts w:hint="eastAsia" w:eastAsia="仿宋_GB2312"/>
          <w:color w:val="111111"/>
          <w:sz w:val="32"/>
          <w:szCs w:val="32"/>
        </w:rPr>
        <w:t>四川省</w:t>
      </w:r>
      <w:r>
        <w:rPr>
          <w:rFonts w:eastAsia="仿宋_GB2312"/>
          <w:color w:val="111111"/>
          <w:sz w:val="32"/>
          <w:szCs w:val="32"/>
        </w:rPr>
        <w:t>生态环境厅办公室关于开展2022年度企业环境信用评价工作的通知》有关要求</w:t>
      </w:r>
      <w:r>
        <w:rPr>
          <w:rFonts w:hint="eastAsia" w:eastAsia="仿宋_GB2312"/>
          <w:kern w:val="0"/>
          <w:sz w:val="32"/>
          <w:szCs w:val="32"/>
          <w:lang w:bidi="ar"/>
        </w:rPr>
        <w:t>和</w:t>
      </w:r>
      <w:r>
        <w:rPr>
          <w:rFonts w:eastAsia="仿宋_GB2312"/>
          <w:color w:val="111111"/>
          <w:sz w:val="32"/>
          <w:szCs w:val="32"/>
        </w:rPr>
        <w:t>省厅的工作部署，我市组织开展了市级企业环境信用评价工作</w:t>
      </w:r>
      <w:r>
        <w:rPr>
          <w:rFonts w:hint="eastAsia" w:eastAsia="仿宋_GB2312"/>
          <w:color w:val="111111"/>
          <w:sz w:val="32"/>
          <w:szCs w:val="32"/>
        </w:rPr>
        <w:t>。</w:t>
      </w:r>
      <w:r>
        <w:rPr>
          <w:rFonts w:eastAsia="仿宋_GB2312"/>
          <w:color w:val="111111"/>
          <w:sz w:val="32"/>
          <w:szCs w:val="32"/>
        </w:rPr>
        <w:t>目前，形成了乐山市</w:t>
      </w:r>
      <w:r>
        <w:rPr>
          <w:rFonts w:eastAsia="仿宋_GB2312"/>
          <w:kern w:val="0"/>
          <w:sz w:val="32"/>
          <w:szCs w:val="32"/>
          <w:lang w:bidi="ar"/>
        </w:rPr>
        <w:t>2022年度市级企业环境信用评价初评结果</w:t>
      </w:r>
      <w:r>
        <w:rPr>
          <w:rFonts w:eastAsia="仿宋_GB2312"/>
          <w:color w:val="111111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  <w:lang w:bidi="ar"/>
        </w:rPr>
        <w:t>现予以公示。初评结果将同步在“四川省生态环境厅公众服务平台”进行公示，网址：http://103.203.219.138:18081，公示期15天，</w:t>
      </w:r>
      <w:r>
        <w:rPr>
          <w:rFonts w:eastAsia="仿宋_GB2312"/>
          <w:color w:val="FF0000"/>
          <w:kern w:val="0"/>
          <w:sz w:val="32"/>
          <w:szCs w:val="32"/>
          <w:lang w:bidi="ar"/>
        </w:rPr>
        <w:t>自2023年5月16日起至2023年5月30日止。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公示期间，各参评企业可及时查询初评结果，若对初评结果有异议，可于</w:t>
      </w:r>
      <w:r>
        <w:rPr>
          <w:rFonts w:eastAsia="仿宋_GB2312"/>
          <w:color w:val="FF0000"/>
          <w:kern w:val="0"/>
          <w:sz w:val="32"/>
          <w:szCs w:val="32"/>
          <w:lang w:bidi="ar"/>
        </w:rPr>
        <w:t>5月30日</w:t>
      </w:r>
      <w:r>
        <w:rPr>
          <w:rFonts w:eastAsia="仿宋_GB2312"/>
          <w:kern w:val="0"/>
          <w:sz w:val="32"/>
          <w:szCs w:val="32"/>
          <w:lang w:bidi="ar"/>
        </w:rPr>
        <w:t>前将正式申诉文件及支撑证明材料（扫描件）上传至“四川省生态环境厅公众服务平台”，由县级</w:t>
      </w:r>
      <w:r>
        <w:rPr>
          <w:rFonts w:eastAsia="仿宋_GB2312"/>
          <w:color w:val="111111"/>
          <w:sz w:val="32"/>
          <w:szCs w:val="32"/>
        </w:rPr>
        <w:t>生态环境部门初审</w:t>
      </w:r>
      <w:r>
        <w:rPr>
          <w:rFonts w:eastAsia="仿宋_GB2312"/>
          <w:kern w:val="0"/>
          <w:sz w:val="32"/>
          <w:szCs w:val="32"/>
          <w:lang w:bidi="ar"/>
        </w:rPr>
        <w:t>，于</w:t>
      </w:r>
      <w:r>
        <w:rPr>
          <w:rFonts w:eastAsia="仿宋_GB2312"/>
          <w:color w:val="FF0000"/>
          <w:kern w:val="0"/>
          <w:sz w:val="32"/>
          <w:szCs w:val="32"/>
          <w:lang w:bidi="ar"/>
        </w:rPr>
        <w:t>6月1日</w:t>
      </w:r>
      <w:r>
        <w:rPr>
          <w:rFonts w:eastAsia="仿宋_GB2312"/>
          <w:kern w:val="0"/>
          <w:sz w:val="32"/>
          <w:szCs w:val="32"/>
          <w:lang w:bidi="ar"/>
        </w:rPr>
        <w:t>前提交市生态环境局。公众、环保团体或其他社会组织，对初评结果有异议的，可在公示期满前将相关材料或证据反馈乐山市生态环境局，并提供联系人及联系方式，以便核实。逾期未反馈意见的，均视为无异议。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联 系 人：乐山市生态环境局政策法规科     陈诗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 xml:space="preserve">技术单位：四川省橡树林环保科技有限公司 </w:t>
      </w:r>
      <w:r>
        <w:rPr>
          <w:rFonts w:eastAsia="仿宋_GB2312"/>
          <w:kern w:val="0"/>
          <w:sz w:val="32"/>
          <w:szCs w:val="32"/>
          <w:lang w:bidi="ar"/>
        </w:rPr>
        <w:t xml:space="preserve">  </w:t>
      </w:r>
      <w:r>
        <w:rPr>
          <w:rFonts w:hint="eastAsia" w:eastAsia="仿宋_GB2312"/>
          <w:kern w:val="0"/>
          <w:sz w:val="32"/>
          <w:szCs w:val="32"/>
          <w:lang w:bidi="ar"/>
        </w:rPr>
        <w:t>尹保忠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联系电话：</w:t>
      </w:r>
      <w:r>
        <w:rPr>
          <w:rFonts w:eastAsia="仿宋_GB2312"/>
          <w:color w:val="FF0000"/>
          <w:kern w:val="0"/>
          <w:sz w:val="32"/>
          <w:szCs w:val="32"/>
          <w:lang w:bidi="ar"/>
        </w:rPr>
        <w:t>18383386366</w:t>
      </w:r>
      <w:r>
        <w:rPr>
          <w:rFonts w:eastAsia="仿宋_GB2312"/>
          <w:kern w:val="0"/>
          <w:sz w:val="32"/>
          <w:szCs w:val="32"/>
          <w:lang w:bidi="ar"/>
        </w:rPr>
        <w:t xml:space="preserve">   0833-2120381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/>
          <w:kern w:val="0"/>
          <w:sz w:val="32"/>
          <w:szCs w:val="32"/>
          <w:lang w:bidi="ar"/>
        </w:rPr>
        <w:t xml:space="preserve"> </w:t>
      </w:r>
      <w:r>
        <w:rPr>
          <w:rFonts w:eastAsia="仿宋_GB2312"/>
          <w:kern w:val="0"/>
          <w:sz w:val="32"/>
          <w:szCs w:val="32"/>
          <w:lang w:bidi="ar"/>
        </w:rPr>
        <w:t xml:space="preserve">         </w:t>
      </w:r>
      <w:r>
        <w:rPr>
          <w:rFonts w:hint="eastAsia" w:eastAsia="仿宋_GB2312"/>
          <w:color w:val="FF0000"/>
          <w:kern w:val="0"/>
          <w:sz w:val="32"/>
          <w:szCs w:val="32"/>
          <w:lang w:val="en-US" w:eastAsia="zh-CN" w:bidi="ar"/>
        </w:rPr>
        <w:t>19182042792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邮    箱：</w:t>
      </w:r>
      <w:r>
        <w:fldChar w:fldCharType="begin"/>
      </w:r>
      <w:r>
        <w:instrText xml:space="preserve"> HYPERLINK "mailto:365287240@qq.com" </w:instrText>
      </w:r>
      <w:r>
        <w:fldChar w:fldCharType="separate"/>
      </w:r>
      <w:r>
        <w:rPr>
          <w:rStyle w:val="10"/>
          <w:rFonts w:eastAsia="仿宋_GB2312"/>
          <w:kern w:val="0"/>
          <w:sz w:val="32"/>
          <w:szCs w:val="32"/>
          <w:lang w:bidi="ar"/>
        </w:rPr>
        <w:t>365287240@qq.com</w:t>
      </w:r>
      <w:r>
        <w:rPr>
          <w:rStyle w:val="10"/>
          <w:rFonts w:eastAsia="仿宋_GB2312"/>
          <w:kern w:val="0"/>
          <w:sz w:val="32"/>
          <w:szCs w:val="32"/>
          <w:lang w:bidi="ar"/>
        </w:rPr>
        <w:fldChar w:fldCharType="end"/>
      </w:r>
      <w:r>
        <w:rPr>
          <w:rFonts w:hint="eastAsia" w:eastAsia="仿宋_GB2312"/>
          <w:kern w:val="0"/>
          <w:sz w:val="32"/>
          <w:szCs w:val="32"/>
          <w:lang w:bidi="ar"/>
        </w:rPr>
        <w:t>；</w:t>
      </w:r>
      <w:r>
        <w:rPr>
          <w:rFonts w:hint="eastAsia" w:eastAsia="仿宋_GB2312"/>
          <w:color w:val="FF0000"/>
          <w:kern w:val="0"/>
          <w:sz w:val="32"/>
          <w:szCs w:val="32"/>
          <w:lang w:bidi="ar"/>
        </w:rPr>
        <w:t>1</w:t>
      </w:r>
      <w:r>
        <w:rPr>
          <w:rFonts w:eastAsia="仿宋_GB2312"/>
          <w:color w:val="FF0000"/>
          <w:kern w:val="0"/>
          <w:sz w:val="32"/>
          <w:szCs w:val="32"/>
          <w:lang w:bidi="ar"/>
        </w:rPr>
        <w:t>779957874@qq.com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地    址：乐山市市中区春华西路553号</w:t>
      </w:r>
    </w:p>
    <w:p>
      <w:pPr>
        <w:wordWrap w:val="0"/>
        <w:overflowPunct w:val="0"/>
        <w:topLinePunct/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邮    编：614000</w:t>
      </w:r>
    </w:p>
    <w:p>
      <w:pPr>
        <w:wordWrap w:val="0"/>
        <w:overflowPunct w:val="0"/>
        <w:topLinePunct/>
        <w:spacing w:line="600" w:lineRule="exact"/>
        <w:ind w:firstLine="480" w:firstLineChars="200"/>
        <w:rPr>
          <w:rFonts w:eastAsia="仿宋_GB2312"/>
          <w:sz w:val="24"/>
        </w:rPr>
      </w:pPr>
      <w:bookmarkStart w:id="0" w:name="_GoBack"/>
      <w:bookmarkEnd w:id="0"/>
    </w:p>
    <w:p>
      <w:pPr>
        <w:wordWrap w:val="0"/>
        <w:overflowPunct w:val="0"/>
        <w:topLinePunct/>
        <w:spacing w:line="600" w:lineRule="exact"/>
        <w:ind w:firstLine="480" w:firstLineChars="200"/>
        <w:rPr>
          <w:rFonts w:eastAsia="仿宋_GB2312"/>
          <w:sz w:val="24"/>
        </w:rPr>
      </w:pPr>
    </w:p>
    <w:p>
      <w:pPr>
        <w:wordWrap w:val="0"/>
        <w:overflowPunct w:val="0"/>
        <w:topLinePunct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lang w:bidi="ar"/>
        </w:rPr>
      </w:pPr>
      <w:r>
        <w:rPr>
          <w:rFonts w:eastAsia="仿宋_GB2312"/>
          <w:kern w:val="0"/>
          <w:sz w:val="32"/>
          <w:szCs w:val="32"/>
          <w:lang w:bidi="ar"/>
        </w:rPr>
        <w:t>附件：乐山市2022年度市级企业环境信用评价初评结果</w:t>
      </w:r>
    </w:p>
    <w:p>
      <w:pPr>
        <w:wordWrap w:val="0"/>
        <w:overflowPunct w:val="0"/>
        <w:topLinePunct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lang w:bidi="ar"/>
        </w:rPr>
      </w:pPr>
    </w:p>
    <w:p>
      <w:pPr>
        <w:wordWrap w:val="0"/>
        <w:overflowPunct w:val="0"/>
        <w:topLinePunct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lang w:bidi="ar"/>
        </w:rPr>
      </w:pPr>
    </w:p>
    <w:p>
      <w:pPr>
        <w:wordWrap w:val="0"/>
        <w:overflowPunct w:val="0"/>
        <w:topLinePunct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  <w:lang w:bidi="ar"/>
        </w:rPr>
      </w:pPr>
    </w:p>
    <w:p>
      <w:pPr>
        <w:wordWrap w:val="0"/>
        <w:overflowPunct w:val="0"/>
        <w:topLinePunct/>
        <w:spacing w:line="600" w:lineRule="exact"/>
        <w:ind w:right="1260" w:rightChars="600" w:firstLine="4896" w:firstLineChars="1530"/>
        <w:jc w:val="right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乐山市生态环境局</w:t>
      </w:r>
    </w:p>
    <w:p>
      <w:pPr>
        <w:overflowPunct w:val="0"/>
        <w:topLinePunct/>
        <w:spacing w:before="156" w:beforeLines="50" w:line="600" w:lineRule="exact"/>
        <w:ind w:right="1260" w:rightChars="600" w:firstLine="4800" w:firstLineChars="1500"/>
        <w:jc w:val="right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2023年5月</w:t>
      </w:r>
      <w:r>
        <w:rPr>
          <w:rFonts w:eastAsia="仿宋_GB2312"/>
          <w:color w:val="FF0000"/>
          <w:kern w:val="0"/>
          <w:sz w:val="32"/>
          <w:szCs w:val="32"/>
          <w:lang w:bidi="ar"/>
        </w:rPr>
        <w:t>16日</w:t>
      </w:r>
    </w:p>
    <w:p>
      <w:pPr>
        <w:overflowPunct w:val="0"/>
        <w:topLinePunct/>
        <w:spacing w:line="600" w:lineRule="exact"/>
        <w:ind w:right="1260" w:rightChars="600" w:firstLine="4800" w:firstLineChars="1500"/>
        <w:jc w:val="right"/>
        <w:rPr>
          <w:rFonts w:eastAsia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topLinePunct/>
        <w:spacing w:line="540" w:lineRule="exact"/>
        <w:rPr>
          <w:rFonts w:eastAsia="黑体"/>
          <w:sz w:val="32"/>
          <w:szCs w:val="32"/>
        </w:rPr>
      </w:pPr>
    </w:p>
    <w:p/>
    <w:p/>
    <w:p>
      <w:pPr>
        <w:widowControl/>
        <w:jc w:val="left"/>
        <w:rPr>
          <w:rFonts w:eastAsia="黑体"/>
          <w:sz w:val="44"/>
          <w:szCs w:val="44"/>
        </w:rPr>
      </w:pPr>
      <w: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44"/>
          <w:szCs w:val="44"/>
        </w:rPr>
        <w:t>：</w:t>
      </w:r>
    </w:p>
    <w:p>
      <w:pPr>
        <w:widowControl/>
        <w:spacing w:line="480" w:lineRule="auto"/>
        <w:jc w:val="center"/>
        <w:rPr>
          <w:rFonts w:eastAsia="方正黑体_GBK"/>
          <w:sz w:val="36"/>
          <w:szCs w:val="36"/>
        </w:rPr>
      </w:pPr>
      <w:r>
        <w:rPr>
          <w:rFonts w:eastAsia="方正黑体_GBK"/>
          <w:sz w:val="36"/>
          <w:szCs w:val="36"/>
        </w:rPr>
        <w:t>乐山市2022年度市级企业环境信用评价初评结果</w:t>
      </w:r>
    </w:p>
    <w:p>
      <w:pPr>
        <w:widowControl/>
        <w:spacing w:line="480" w:lineRule="auto"/>
        <w:jc w:val="center"/>
        <w:rPr>
          <w:rFonts w:eastAsia="方正黑体_GBK"/>
          <w:sz w:val="36"/>
          <w:szCs w:val="36"/>
        </w:rPr>
      </w:pPr>
      <w:r>
        <w:rPr>
          <w:rFonts w:eastAsia="CESI仿宋-GB2312"/>
          <w:sz w:val="28"/>
          <w:szCs w:val="28"/>
        </w:rPr>
        <w:t>（确定参评企业200家，实际参评企业199家）</w:t>
      </w:r>
    </w:p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一、环保诚信企业（10家）</w:t>
      </w:r>
    </w:p>
    <w:tbl>
      <w:tblPr>
        <w:tblStyle w:val="7"/>
        <w:tblW w:w="563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709"/>
        <w:gridCol w:w="2583"/>
        <w:gridCol w:w="1637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区（市、县）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初评结果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峨眉山宏源资源循环开发有限公司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91511181684156830P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峨眉山恒利彩印包装有限公司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915111816991648416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四川省登尧机械设备有限公司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91511181MA62802224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四川长仪油气集输设备股份有限公司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91511100207052086W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四川嘉阳集团有限责任公司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9151112320735173XH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四川省犍为峨山阀门有限责任公司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915111232073536477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犍为县久源塑料制品有限公司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915111236991578790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乐山拓达矿业有限公司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91511113337789465N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金口河区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蓝邦新能源科技有限公司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91511112323389284N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乐山协鑫新能源科技有限公司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91511112MA680E6L39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环保诚信企业</w:t>
            </w:r>
          </w:p>
        </w:tc>
      </w:tr>
    </w:tbl>
    <w:p>
      <w:pPr>
        <w:spacing w:line="360" w:lineRule="auto"/>
      </w:pPr>
    </w:p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二、环保良好企业（184家）</w:t>
      </w:r>
    </w:p>
    <w:tbl>
      <w:tblPr>
        <w:tblStyle w:val="7"/>
        <w:tblW w:w="54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559"/>
        <w:gridCol w:w="2589"/>
        <w:gridCol w:w="1614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区（市、县）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初评结果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峨边品鑫生猪定点屠宰厂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91511132L20550942E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峨边县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峨眉山通惠制药有限公司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91511181621167487U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峨眉山佳洁纸制品有限责任公司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91511181207462894H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峨眉山市仙山排水有限公司（双福污水处理站）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91511181073996304U-1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四川峨眉山龙马木业有限公司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91511181720897506L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峨眉山市情谊畜禽养殖专业合作社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93511181592786608w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乐山市中领科信新材料技术有限公司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91511181MABNRM0W71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峨眉山向通建设工程有限责任公司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91511181588374395L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峨眉山市赵河沟石灰厂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91511181553491225Y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峨眉山市福兴食品厂（普通合伙）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91511181696963883B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四川乐山亚联机械有限责任公司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9151118173159624X8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峨眉山金威利运动用品有限公司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91511100795847466H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峨眉山市钰泉水业务有限公司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91511181MA62858R9P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峨眉山万佛绿色食品有限公司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91511181775840267W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峨眉山君逸商品混凝土有限公司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915111816674298763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中国铁路成都局集团有限公司西昌机务段峨眉内燃机车检修基地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91513401MA62H6A29L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乐山金亚新材料有限公司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91511181MA64W6MH1P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峨眉山市胜利碳素厂（普通合伙）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91511181729839118W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峨眉山市海明食品厂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91511181083378016K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峨眉山市兴民窑业有限责任公司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91511181682367386T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峨眉山市双福镇张山开春机砖厂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92511181MA6ANLX50Q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峨眉山市飞越汽车有限公司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915111817090233733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峨眉山市驰骋机械制造有限公司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915111817144718911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峨眉山新希望六和饲料有限公司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91511181597507567K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乐山特驱饲料有限公司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91511181MA6281XT3G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峨眉山市广弘矿业有限公司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91511181692274976D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峨眉山市晶辉硅业科技有限公司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91511181551037491B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叠川（峨眉山）麦芽威士忌有限公司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91511100MA6438WC1W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峨眉山市光辉食品有限公司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91511181MA6285D77B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尚纬股份有限公司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915111007523025620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四川艾丽碧丝制药有限公司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915111007672547948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四川罗城牛肉食品有限公司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91511100MA6280GQ8J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夹江县力通机砖厂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91511126680402512H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夹江县建鑫商品混凝土有限责任公司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9151112669697518XM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四川省万安纸业有限责任公司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91511126729806420L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乐山新宏业科技有限公司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915111260623717470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夹江县龙啸书画纸业有限公司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91511126MA64HAKX9L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夹江县蜀星书画纸业有限公司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91511126MA650PL71P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夹江县万豪书画纸业有限公司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91511126MA64J29P2X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夹江县鑫金星纸业有限公司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91511126MA642C8A8R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夹江县云中书画纸厂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9151112633778519X1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夹江县紫星书画纸业有限公司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91511126MA650PLA6A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四川文庄包装有限公司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91511126207545390W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夹江县永强纸箱厂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91511126733411923G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夹江县正方彩印厂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91511126729800491K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夹江天福观光茶园有限公司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91511100740048341K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夹江县大雅堂书画纸业有限公司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91511126MA62846B2C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夹江县兴茂达建材有限公司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91511126056070542W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夹江县良寿机砖厂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91511126720864851R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四川天农农资有限公司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91511126709024026Q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夹江县四海建筑工程有限公司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91511126717533568J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四川省佳士得新型材料有限公司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91511126742254958E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夹江县漹城建筑有限公司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915111262075034817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夹江县业源彩印包装有限公司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915111267274752264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四川省代氏木业有限公司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915111263093720649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四川金辉卫浴洁具有限公司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915111263144746717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夹江县皇城瓷厂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9151112690754644XX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乐山兴东建材有限公司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915111260689719975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夹江县永兴木业有限公司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91511126207545657F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四川森广建设有限公司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91511126207502710N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夹江县顺发玻璃制品有限责任公司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91511126907546896J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犍为县新民镇友谊机砖厂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91511123671405279T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乐山鸿鑫塑业科技有限责任公司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91511123MA62WNNJ9M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犍为县华欣机砖厂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91511123749618937H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四川乐犍再生资源回收利用有限公司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91511123MA6696J26Q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犍为县谢石盘煤业有限公司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91511123314420059W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犍为县孝姑机砖厂（普通合伙）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91511123207351625G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犍为县友义矸砖厂（普通合伙）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915111230560696483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犍为县大石双友机砖厂(普通合伙）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915111235557615084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四川金欣机械有限公司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91511123207354842A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乐山市犍为寿保煤业有限公司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91511123793951112U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犍为县阳湾矸砖厂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91511123X21135852F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犍为塘坝煤业有限公司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91511100066796339F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犍为县清溪吉祥机砖厂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92511123MA64UUXB7E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犍为县信安燃气阀门有限公司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91511123L018469164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犍为县地柴机砖厂（普通合伙）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915111237090323682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犍为县南岸机械厂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91511123MA63441R0G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乐山图南再生资源回收利用有限公司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91511123MA64KX8G2G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犍为县东欣机械有限责任公司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91511123309317110P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犍为中恒再生资源有限公司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91511123MA62816L61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犍为县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乐山千佛酒业有限公司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915111242074028400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乐山怡山水环保科技有限公司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91511124MA681EPC6Y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四川省井研卫东机械制造厂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91511124207407473R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井研县顺程兴羽绒厂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92511124MA637AG83B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井研县共发机砖厂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91511124089880162G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井研县凯盛节能机砖厂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91511124684175572P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乐山市瑞祯建材有限公司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915111245975057998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四川祥吉铸造有限公司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91511124MA643MRJ55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乐山市五州纺织有限责任公司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915111245582293302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井研县龙马机砖厂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92511124MA630P3P2M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四川云铸机械制造有限责任公司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91511124MA653PDMXF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乐山市哈五爷食品有限公司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91511124MA67XA183X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四川省井研畜产有限责任公司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915111242074042560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井研县龙凤丝绸有限责任公司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915111247090312937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井研县华洋丝绸厂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92511124MA633HMA5K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四川军盛纺织有限责任公司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HB511100500002089E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井研县中伟丝绸厂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92511124MA621UHX5N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井研县锦鑫源纺织厂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91511124309357227H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井研县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马边福来机制砖厂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915111337208634611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马边彝族自治县荍坝乡生活污水处理设施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91511133MA677WR1X8-1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马边彝族自治县荣丁镇生活污水处理设施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91511133MA677WR1X8-2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马边彝族自治县建设镇生活污水处理设施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91511133MA677WR1X8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马边县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乐山市乐通商品混凝土有限公司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91511129560738249F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沐川县瑞龙建材有限责任公司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91511129MA6286KY5W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沐川县利店红砖厂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915111297523018263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沐川云雾食品有限公司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91511129621152082G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四川森态源生物科技有限公司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915111290560653139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沐川县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乐山天华机械制造有限公司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9151110073586239X5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乐山市东方不锈钢制品厂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91511111694833954E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乐山市凯天不锈钢有限公司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91511111572753825R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乐山市管山煤矿有限责任公司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91511111MA62840203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四川沃耐稀新材料科技有限公司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91511111MA63TCY16N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四川精鼎不锈钢有限责任公司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915111115557792062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乐山市沙湾区沫兴矿业有限公司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91511111575266387W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乐山春达商品混凝土有限公司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91511111563290654Y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四川省乐山市宁辉建材有限公司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915111117547457384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乐山翔宇包装制品有限公司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91511111345798169B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乐山市沙湾九旺不锈钢有限公司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91511111699169845A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乐山市沙湾长兴铸钢有限责任公司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91511111735899467B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乐山市沙湾顺峰再生资源回收利用有限公司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91511100686136729F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四川新乐塑胶有限公司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9151111170924204XG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四川长鑫管业有限公司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91511111699191575R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乐山祥和机械制造有限公司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915111110689784432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沙湾区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乐山市嘉洲环保有限责任公司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91511100MA6281DD54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乐山市红久车业有限公司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945111007496370545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乐山华星锦业汽车销售服务有限公司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91511100621100485A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乐山先锋汽车销售服务有限公司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91511100775810631C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乐山市良云铸业有限公司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9151110275230033XK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延长壳牌龙游路加油站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915111000667655679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乐山天牛华茂车业有限公司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91511100068968341G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乐山天威车业有限公司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91511100684155758B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乐山天牛华远汽车销售服务有限公司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915111002069655616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乐山宏博环保科技有限公司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91511102MA67M3T907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中国石油天然气股份有限公司四川乐山销售分公司城北加油站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91511100765075717E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乐山市市中区茅桥镇桥兴机砖厂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92511102MA626P8P6E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乐山天牛投资（集团）有限公司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91511100744677946D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中国石化销售股份有限公司四川乐山石油分公司利嘉加油站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915111006653595281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乐山市市中区永红机砖厂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92511102MA633A0L6B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乐山市康正牧业有限公司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91511100058229270Y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乐山市盛世纸业有限责任公司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915111007597252930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乐山市东岳纸业有限责任公司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9151110067353674X5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乐山市市中区永强机砖厂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92511102MA631T7U5B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乐山公共交通有限公司修理分公司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91511100X211007801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乐山市金属回收有限责任公司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91511100906973781C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中国石油天然气股份有限公司四川乐山销售分公司城西加油站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91511100765075653G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乐山市德祥机械铸造有限公司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91511102742253699L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乐山市欣倍再生资源回收利用有限责任公司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915111007446552102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乐山熙泰石油供销有限公司加油站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91511100399762778X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乐山市青峨屠宰有限公司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915111023377545376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乐山市华太铸业有限责任公司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91511100762318496Y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成都乐攀环保科技有限公司土主镇污水厂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9151010479216511XC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乐山市市中区罗汉镇鸿升屠宰场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92511102MA64YFQW5G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乐山市牛华芽菜食品有限公司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95111112789120498R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乐山市五通桥区乐运汽车维修服务有限公司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91511112MA6286EH8P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东方电气集团东风电机有限公司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915111122069510472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四川省五通桥德昌源酱园厂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915111122071599245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乐山市京运通新材料科技有限公司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91511112MAACF30T35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乐山市佳安商品混凝土有限公司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91511112694843036M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乐山巨星生物科技有限公司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915111120582444702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乐山市东川机械有限公司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91511112207154648E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乐山市五通桥区桃园机砖有限公司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9151111268236672XD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乐山德贝奥水务有限公司（冠英污水处理厂）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91511112314470670X-1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乐山市五通桥通力电子元件厂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915111127597301132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四川和邦生物科技股份有限公司营养剂分公司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91511112MA6285FC08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四川永祥硅材料有限公司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91511112MA62844A1K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四川竹根锅炉股份有限公司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9151110020715957XL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乐山德贝奥水务有限公司（牛华污水处理厂）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91511112314470670X-2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乐山德贝奥水务有限公司（桥沟污水处理厂）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91511112314470670X-3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四川水乡食品有限公司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91511112207159836N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乐山市五通桥区兴旺机砖厂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91511112682366738D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乐山市五通桥区盛大建筑材料有限公司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91511100684179477M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乐山三缘电机有限公司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9151110053776142XQ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乐山兴绿生态环境有限公司（金粟污水处理厂）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91511102MA67U5TJ1G-1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延长壳牌(四川)石油有限公司乐山五通桥腾飞加油站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91511100582189156F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乐山兴绿生态环境有限公司（石麟污水处理厂）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91511102MA67U5TJ1G-2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乐山大洋轴承有限公司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915111122071504877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乐山市运升建材有限公司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91511112684160223C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四川永祥光伏科技有限公司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91511112MA6AY6JR0W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四川亚西橡塑机器有限公司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915111127446594143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中国石油天然气股份有限公司四川乐山销售分公司五通桥加油站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9151111277581080XP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四川桥牌厨具有限公司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915111127232186874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乐山市五通桥区宝悦达石化有限公司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91511112MA628A086M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乐山市五通桥区永华纸业有限公司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91511112793950347L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乐山尚领新材料科技有限公司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91511112MA65TBF30D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环保良好企业</w:t>
            </w:r>
          </w:p>
        </w:tc>
      </w:tr>
    </w:tbl>
    <w:p>
      <w:pPr>
        <w:widowControl/>
        <w:spacing w:line="480" w:lineRule="auto"/>
        <w:jc w:val="center"/>
        <w:rPr>
          <w:rFonts w:hint="eastAsia"/>
          <w:b/>
          <w:bCs/>
          <w:sz w:val="24"/>
          <w:szCs w:val="24"/>
        </w:rPr>
      </w:pPr>
    </w:p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三、环保警示企业（1家）</w:t>
      </w:r>
    </w:p>
    <w:tbl>
      <w:tblPr>
        <w:tblStyle w:val="7"/>
        <w:tblW w:w="561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44"/>
        <w:gridCol w:w="2543"/>
        <w:gridCol w:w="1653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区（市、县）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初评等级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乐山市复兴食品有限责任公司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91511113MA62814X10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金口河区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环保警示企业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乐山市金源纺织有限责任公司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91511113786684052G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金口河区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环保警示企业</w:t>
            </w:r>
          </w:p>
        </w:tc>
      </w:tr>
      <w:tr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四川新科环保设备制造有限公司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915111027566084623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环保警示企业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乐山市农泉食品有限公司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91511112MA67FY3831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五通桥区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环保警示企业</w:t>
            </w:r>
          </w:p>
        </w:tc>
      </w:tr>
    </w:tbl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</w:p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四、环保不良企业（1家）</w:t>
      </w:r>
    </w:p>
    <w:tbl>
      <w:tblPr>
        <w:tblStyle w:val="7"/>
        <w:tblW w:w="54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645"/>
        <w:gridCol w:w="2410"/>
        <w:gridCol w:w="1653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区（市、县）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初评等级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四川新南兴包装印务有限公司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91511126779843254C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夹江县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环保不良企业</w:t>
            </w:r>
          </w:p>
        </w:tc>
      </w:tr>
    </w:tbl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</w:p>
    <w:p>
      <w:pPr>
        <w:widowControl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五、未参评企业（1家）</w:t>
      </w:r>
    </w:p>
    <w:tbl>
      <w:tblPr>
        <w:tblStyle w:val="7"/>
        <w:tblW w:w="538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3431"/>
        <w:gridCol w:w="2409"/>
        <w:gridCol w:w="1654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区（市、县）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初评结果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乐山万通汽车贸易有限公司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915111005607327958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市中区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Cs w:val="21"/>
              </w:rPr>
              <w:t>因停产等原因不参评</w:t>
            </w:r>
          </w:p>
        </w:tc>
      </w:tr>
    </w:tbl>
    <w:p>
      <w:pPr>
        <w:widowControl/>
        <w:spacing w:line="480" w:lineRule="auto"/>
        <w:jc w:val="center"/>
        <w:rPr>
          <w:rFonts w:eastAsia="华文中宋"/>
          <w:sz w:val="36"/>
          <w:szCs w:val="36"/>
        </w:rPr>
      </w:pPr>
    </w:p>
    <w:p>
      <w:pPr>
        <w:widowControl/>
        <w:spacing w:line="480" w:lineRule="auto"/>
        <w:jc w:val="center"/>
        <w:rPr>
          <w:rFonts w:eastAsia="华文中宋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18" w:right="1418" w:bottom="1134" w:left="1588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eastAsia="仿宋_GB2312"/>
          <w:sz w:val="32"/>
        </w:rPr>
      </w:pPr>
      <w:r>
        <w:rPr>
          <w:rFonts w:eastAsia="黑体"/>
          <w:sz w:val="32"/>
        </w:rPr>
        <w:t>信息公开选项：</w:t>
      </w:r>
      <w:r>
        <w:rPr>
          <w:rFonts w:eastAsia="仿宋_GB2312"/>
          <w:sz w:val="32"/>
        </w:rPr>
        <w:t>主动公开</w:t>
      </w:r>
    </w:p>
    <w:sectPr>
      <w:pgSz w:w="11906" w:h="16838"/>
      <w:pgMar w:top="1417" w:right="113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172A27"/>
    <w:rsid w:val="00000FF4"/>
    <w:rsid w:val="00031960"/>
    <w:rsid w:val="000572E1"/>
    <w:rsid w:val="000728A2"/>
    <w:rsid w:val="00075AD5"/>
    <w:rsid w:val="00080E04"/>
    <w:rsid w:val="000A48B6"/>
    <w:rsid w:val="000A6252"/>
    <w:rsid w:val="000B2802"/>
    <w:rsid w:val="00106700"/>
    <w:rsid w:val="00112AE9"/>
    <w:rsid w:val="00123DEA"/>
    <w:rsid w:val="00133EDD"/>
    <w:rsid w:val="00172A27"/>
    <w:rsid w:val="002C1007"/>
    <w:rsid w:val="00306253"/>
    <w:rsid w:val="00306CD1"/>
    <w:rsid w:val="00364A4B"/>
    <w:rsid w:val="00433D95"/>
    <w:rsid w:val="004528E2"/>
    <w:rsid w:val="0049184F"/>
    <w:rsid w:val="004C1CB6"/>
    <w:rsid w:val="004C50BB"/>
    <w:rsid w:val="0051480E"/>
    <w:rsid w:val="00547BCB"/>
    <w:rsid w:val="00587EB8"/>
    <w:rsid w:val="005E4E23"/>
    <w:rsid w:val="00603914"/>
    <w:rsid w:val="006407F8"/>
    <w:rsid w:val="00647F7B"/>
    <w:rsid w:val="006568B4"/>
    <w:rsid w:val="00662A1B"/>
    <w:rsid w:val="00676768"/>
    <w:rsid w:val="006814EA"/>
    <w:rsid w:val="0068589D"/>
    <w:rsid w:val="00692775"/>
    <w:rsid w:val="007564FD"/>
    <w:rsid w:val="007663FB"/>
    <w:rsid w:val="0077693F"/>
    <w:rsid w:val="00783E88"/>
    <w:rsid w:val="007E41C8"/>
    <w:rsid w:val="00854AC3"/>
    <w:rsid w:val="00855611"/>
    <w:rsid w:val="00871D6D"/>
    <w:rsid w:val="00877581"/>
    <w:rsid w:val="00884181"/>
    <w:rsid w:val="008A65D3"/>
    <w:rsid w:val="00901474"/>
    <w:rsid w:val="00935A4D"/>
    <w:rsid w:val="00941BBC"/>
    <w:rsid w:val="00980B92"/>
    <w:rsid w:val="00A07D21"/>
    <w:rsid w:val="00A202EE"/>
    <w:rsid w:val="00A40CA9"/>
    <w:rsid w:val="00A61999"/>
    <w:rsid w:val="00AD68B6"/>
    <w:rsid w:val="00AE36B2"/>
    <w:rsid w:val="00B116B4"/>
    <w:rsid w:val="00B92C29"/>
    <w:rsid w:val="00C27DFC"/>
    <w:rsid w:val="00C728F0"/>
    <w:rsid w:val="00CE76D3"/>
    <w:rsid w:val="00CF58D2"/>
    <w:rsid w:val="00D45FE3"/>
    <w:rsid w:val="00D51B24"/>
    <w:rsid w:val="00D51E58"/>
    <w:rsid w:val="00DB5C4C"/>
    <w:rsid w:val="00DD1DF9"/>
    <w:rsid w:val="00DD4F43"/>
    <w:rsid w:val="00DF66FD"/>
    <w:rsid w:val="00E32E08"/>
    <w:rsid w:val="00E60921"/>
    <w:rsid w:val="00EB6EAE"/>
    <w:rsid w:val="00EC4348"/>
    <w:rsid w:val="00F15E24"/>
    <w:rsid w:val="00FB6836"/>
    <w:rsid w:val="00FD1DDF"/>
    <w:rsid w:val="00FD5D0E"/>
    <w:rsid w:val="00FE6C80"/>
    <w:rsid w:val="0FBC9F6E"/>
    <w:rsid w:val="3BFDC927"/>
    <w:rsid w:val="3CE757FC"/>
    <w:rsid w:val="5FDE0846"/>
    <w:rsid w:val="67FF7217"/>
    <w:rsid w:val="7F66C4AB"/>
    <w:rsid w:val="8F4FD394"/>
    <w:rsid w:val="A7FEE691"/>
    <w:rsid w:val="B79E9BFC"/>
    <w:rsid w:val="DAFDBB51"/>
    <w:rsid w:val="E5FF75B0"/>
    <w:rsid w:val="EF1FD885"/>
    <w:rsid w:val="F7BC0BB6"/>
    <w:rsid w:val="FFEB9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unhideWhenUsed/>
    <w:qFormat/>
    <w:uiPriority w:val="99"/>
    <w:rPr>
      <w:color w:val="954F72"/>
      <w:u w:val="single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标题 1 字符"/>
    <w:link w:val="2"/>
    <w:qFormat/>
    <w:uiPriority w:val="9"/>
    <w:rPr>
      <w:rFonts w:ascii="方正小标宋简体" w:hAnsi="Times New Roman" w:eastAsia="方正小标宋简体"/>
      <w:bCs/>
      <w:kern w:val="44"/>
      <w:sz w:val="44"/>
      <w:szCs w:val="44"/>
    </w:rPr>
  </w:style>
  <w:style w:type="character" w:customStyle="1" w:styleId="12">
    <w:name w:val="标题 2 字符"/>
    <w:link w:val="3"/>
    <w:qFormat/>
    <w:uiPriority w:val="9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13">
    <w:name w:val="批注框文本 字符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5">
    <w:name w:val="页眉 字符"/>
    <w:link w:val="6"/>
    <w:qFormat/>
    <w:uiPriority w:val="99"/>
    <w:rPr>
      <w:kern w:val="2"/>
      <w:sz w:val="18"/>
      <w:szCs w:val="18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2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2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2"/>
    </w:rPr>
  </w:style>
  <w:style w:type="paragraph" w:customStyle="1" w:styleId="2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29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0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2D05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1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2D05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2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92D05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4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35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36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37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00B0F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8">
    <w:name w:val="xl7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00B0F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39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00B0F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4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41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42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43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44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45">
    <w:name w:val="xl8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46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4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48">
    <w:name w:val="xl8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49">
    <w:name w:val="xl8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50">
    <w:name w:val="xl9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51">
    <w:name w:val="xl9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00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52">
    <w:name w:val="xl9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00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53">
    <w:name w:val="xl9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00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54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55">
    <w:name w:val="xl95"/>
    <w:basedOn w:val="1"/>
    <w:qFormat/>
    <w:uiPriority w:val="0"/>
    <w:pPr>
      <w:widowControl/>
      <w:spacing w:before="100" w:beforeAutospacing="1" w:after="100" w:afterAutospacing="1"/>
      <w:jc w:val="center"/>
    </w:pPr>
    <w:rPr>
      <w:kern w:val="0"/>
      <w:sz w:val="22"/>
    </w:rPr>
  </w:style>
  <w:style w:type="character" w:customStyle="1" w:styleId="56">
    <w:name w:val="页脚 Char"/>
    <w:qFormat/>
    <w:uiPriority w:val="99"/>
    <w:rPr>
      <w:lang w:eastAsia="zh-CN"/>
    </w:rPr>
  </w:style>
  <w:style w:type="character" w:customStyle="1" w:styleId="5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1624</Words>
  <Characters>9260</Characters>
  <Lines>77</Lines>
  <Paragraphs>21</Paragraphs>
  <TotalTime>1</TotalTime>
  <ScaleCrop>false</ScaleCrop>
  <LinksUpToDate>false</LinksUpToDate>
  <CharactersWithSpaces>10863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2023-05-11T23:47:00Z</dcterms:created>
  <dc:creator>周荣</dc:creator>
  <cp:lastModifiedBy>uos</cp:lastModifiedBy>
  <cp:lastPrinted>2021-08-07T02:12:00Z</cp:lastPrinted>
  <dcterms:modified xsi:type="dcterms:W3CDTF">2023-05-16T11:43:43Z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614376B424E09835FCF2616416286B73</vt:lpwstr>
  </property>
</Properties>
</file>