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</w:pPr>
      <w:r>
        <w:rPr>
          <w:rFonts w:hint="eastAsia" w:ascii="国标小标宋" w:hAnsi="国标小标宋" w:eastAsia="国标小标宋" w:cs="国标小标宋"/>
          <w:spacing w:val="9"/>
          <w:sz w:val="43"/>
          <w:szCs w:val="43"/>
        </w:rPr>
        <w:t>乐山市中心城区声环境功能区划分调整方案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br w:type="textWrapping"/>
      </w:r>
      <w:r>
        <w:rPr>
          <w:rFonts w:hint="eastAsia" w:ascii="方正楷体_GBK" w:hAnsi="方正楷体_GBK" w:eastAsia="方正楷体_GBK" w:cs="方正楷体_GBK"/>
          <w:spacing w:val="9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9"/>
          <w:sz w:val="32"/>
          <w:szCs w:val="32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spacing w:val="9"/>
          <w:sz w:val="32"/>
          <w:szCs w:val="32"/>
          <w:lang w:eastAsia="zh-CN"/>
        </w:rPr>
        <w:t>）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24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78" w:lineRule="auto"/>
        <w:rPr>
          <w:rFonts w:ascii="微软雅黑" w:hAnsi="微软雅黑" w:eastAsia="微软雅黑" w:cs="微软雅黑"/>
          <w:sz w:val="31"/>
          <w:szCs w:val="31"/>
        </w:rPr>
        <w:sectPr>
          <w:pgSz w:w="11906" w:h="16839"/>
          <w:pgMar w:top="1431" w:right="1773" w:bottom="0" w:left="1785" w:header="0" w:footer="0" w:gutter="0"/>
          <w:cols w:space="720" w:num="1"/>
        </w:sectPr>
      </w:pPr>
      <w:bookmarkStart w:id="43" w:name="_GoBack"/>
      <w:bookmarkEnd w:id="43"/>
    </w:p>
    <w:p>
      <w:pPr>
        <w:pStyle w:val="2"/>
        <w:spacing w:line="298" w:lineRule="auto"/>
      </w:pPr>
    </w:p>
    <w:sdt>
      <w:sdtPr>
        <w:rPr>
          <w:rFonts w:ascii="方正黑体_GBK" w:hAnsi="方正黑体_GBK" w:eastAsia="方正黑体_GBK" w:cs="方正黑体_GBK"/>
          <w:sz w:val="28"/>
          <w:szCs w:val="28"/>
        </w:rPr>
        <w:id w:val="14745453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spacing w:before="102" w:line="236" w:lineRule="auto"/>
            <w:ind w:left="3937"/>
            <w:rPr>
              <w:rFonts w:ascii="方正黑体_GBK" w:hAnsi="方正黑体_GBK" w:eastAsia="方正黑体_GBK" w:cs="方正黑体_GBK"/>
              <w:sz w:val="28"/>
              <w:szCs w:val="28"/>
            </w:rPr>
          </w:pPr>
          <w:bookmarkStart w:id="0" w:name="bookmark1"/>
          <w:bookmarkEnd w:id="0"/>
          <w:r>
            <w:rPr>
              <w:rFonts w:ascii="方正黑体_GBK" w:hAnsi="方正黑体_GBK" w:eastAsia="方正黑体_GBK" w:cs="方正黑体_GBK"/>
              <w:spacing w:val="-24"/>
              <w:sz w:val="28"/>
              <w:szCs w:val="28"/>
            </w:rPr>
            <w:t>目录</w:t>
          </w:r>
        </w:p>
        <w:p>
          <w:pPr>
            <w:tabs>
              <w:tab w:val="right" w:leader="dot" w:pos="8319"/>
            </w:tabs>
            <w:spacing w:before="105" w:line="193" w:lineRule="auto"/>
            <w:ind w:left="27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方正黑体_GBK" w:hAnsi="方正黑体_GBK" w:eastAsia="方正黑体_GBK" w:cs="方正黑体_GBK"/>
              <w:spacing w:val="6"/>
              <w:sz w:val="20"/>
              <w:szCs w:val="20"/>
            </w:rPr>
            <w:t>一、总则</w:t>
          </w:r>
          <w:r>
            <w:rPr>
              <w:rFonts w:ascii="方正黑体_GBK" w:hAnsi="方正黑体_GBK" w:eastAsia="方正黑体_GBK" w:cs="方正黑体_GBK"/>
              <w:spacing w:val="-13"/>
              <w:sz w:val="20"/>
              <w:szCs w:val="2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>1</w:t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79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2" w:name="bookmark4"/>
          <w:bookmarkEnd w:id="2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0"/>
              <w:sz w:val="20"/>
              <w:szCs w:val="20"/>
            </w:rPr>
            <w:t>（一）适用范围</w:t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0"/>
              <w:sz w:val="20"/>
              <w:szCs w:val="20"/>
            </w:rPr>
            <w:t>1</w:t>
          </w:r>
          <w:r>
            <w:rPr>
              <w:rFonts w:ascii="Times New Roman" w:hAnsi="Times New Roman" w:eastAsia="Times New Roman" w:cs="Times New Roman"/>
              <w:spacing w:val="-2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4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3" w:name="bookmark6"/>
          <w:bookmarkEnd w:id="3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0"/>
              <w:sz w:val="20"/>
              <w:szCs w:val="20"/>
            </w:rPr>
            <w:t>（二）基本原则</w:t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1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0"/>
              <w:sz w:val="20"/>
              <w:szCs w:val="20"/>
            </w:rPr>
            <w:t>1</w:t>
          </w:r>
          <w:r>
            <w:rPr>
              <w:rFonts w:ascii="Times New Roman" w:hAnsi="Times New Roman" w:eastAsia="Times New Roman" w:cs="Times New Roman"/>
              <w:spacing w:val="-2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5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4" w:name="bookmark1"/>
          <w:bookmarkEnd w:id="4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0"/>
              <w:sz w:val="20"/>
              <w:szCs w:val="20"/>
            </w:rPr>
            <w:t>（三）方案目的</w:t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9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4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5" w:name="bookmark1"/>
          <w:bookmarkEnd w:id="5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4"/>
              <w:sz w:val="20"/>
              <w:szCs w:val="20"/>
            </w:rPr>
            <w:t>（四）</w:t>
          </w:r>
          <w:r>
            <w:rPr>
              <w:rFonts w:ascii="微软雅黑" w:hAnsi="微软雅黑" w:eastAsia="微软雅黑" w:cs="微软雅黑"/>
              <w:spacing w:val="-15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4"/>
              <w:sz w:val="20"/>
              <w:szCs w:val="20"/>
            </w:rPr>
            <w:t>区划依据</w:t>
          </w:r>
          <w:r>
            <w:rPr>
              <w:rFonts w:ascii="微软雅黑" w:hAnsi="微软雅黑" w:eastAsia="微软雅黑" w:cs="微软雅黑"/>
              <w:spacing w:val="-18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9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3" w:line="193" w:lineRule="auto"/>
            <w:ind w:left="26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6" w:name="bookmark10"/>
          <w:bookmarkEnd w:id="6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方正黑体_GBK" w:hAnsi="方正黑体_GBK" w:eastAsia="方正黑体_GBK" w:cs="方正黑体_GBK"/>
              <w:spacing w:val="9"/>
              <w:sz w:val="20"/>
              <w:szCs w:val="20"/>
            </w:rPr>
            <w:t>二、声环境功能区类别及管控要求</w:t>
          </w:r>
          <w:r>
            <w:rPr>
              <w:rFonts w:ascii="方正黑体_GBK" w:hAnsi="方正黑体_GBK" w:eastAsia="方正黑体_GBK" w:cs="方正黑体_GBK"/>
              <w:spacing w:val="-14"/>
              <w:sz w:val="20"/>
              <w:szCs w:val="2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20"/>
              <w:szCs w:val="20"/>
            </w:rPr>
            <w:tab/>
          </w:r>
          <w:r>
            <w:rPr>
              <w:rFonts w:ascii="方正黑体_GBK" w:hAnsi="方正黑体_GBK" w:eastAsia="方正黑体_GBK" w:cs="方正黑体_GBK"/>
              <w:spacing w:val="-13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77" w:line="193" w:lineRule="auto"/>
            <w:ind w:left="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7" w:name="bookmark12"/>
          <w:bookmarkEnd w:id="7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方正黑体_GBK" w:hAnsi="方正黑体_GBK" w:eastAsia="方正黑体_GBK" w:cs="方正黑体_GBK"/>
              <w:spacing w:val="9"/>
              <w:sz w:val="20"/>
              <w:szCs w:val="20"/>
            </w:rPr>
            <w:t>三、声环境功能区划调整步骤及划分标准</w:t>
          </w:r>
          <w:r>
            <w:rPr>
              <w:rFonts w:ascii="方正黑体_GBK" w:hAnsi="方正黑体_GBK" w:eastAsia="方正黑体_GBK" w:cs="方正黑体_GBK"/>
              <w:spacing w:val="-12"/>
              <w:sz w:val="20"/>
              <w:szCs w:val="2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20"/>
              <w:szCs w:val="20"/>
            </w:rPr>
            <w:tab/>
          </w:r>
          <w:r>
            <w:rPr>
              <w:rFonts w:ascii="方正黑体_GBK" w:hAnsi="方正黑体_GBK" w:eastAsia="方正黑体_GBK" w:cs="方正黑体_GBK"/>
              <w:spacing w:val="-19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79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8" w:name="bookmark14"/>
          <w:bookmarkEnd w:id="8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>（一）</w:t>
          </w:r>
          <w:r>
            <w:rPr>
              <w:rFonts w:ascii="微软雅黑" w:hAnsi="微软雅黑" w:eastAsia="微软雅黑" w:cs="微软雅黑"/>
              <w:spacing w:val="-30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8"/>
              <w:sz w:val="20"/>
              <w:szCs w:val="20"/>
            </w:rPr>
            <w:t>划分声环境功能区划单元</w:t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19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4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9" w:name="bookmark16"/>
          <w:bookmarkEnd w:id="9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0"/>
              <w:sz w:val="20"/>
              <w:szCs w:val="20"/>
            </w:rPr>
            <w:t>（二）确定声环境功能区类型</w:t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3" w:line="193" w:lineRule="auto"/>
            <w:ind w:left="38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0" w:name="bookmark18"/>
          <w:bookmarkEnd w:id="10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方正黑体_GBK" w:hAnsi="方正黑体_GBK" w:eastAsia="方正黑体_GBK" w:cs="方正黑体_GBK"/>
              <w:spacing w:val="8"/>
              <w:sz w:val="20"/>
              <w:szCs w:val="20"/>
            </w:rPr>
            <w:t>四、声环境功能区划调整结果</w:t>
          </w:r>
          <w:r>
            <w:rPr>
              <w:rFonts w:ascii="方正黑体_GBK" w:hAnsi="方正黑体_GBK" w:eastAsia="方正黑体_GBK" w:cs="方正黑体_GBK"/>
              <w:spacing w:val="-15"/>
              <w:sz w:val="20"/>
              <w:szCs w:val="2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20"/>
              <w:szCs w:val="20"/>
            </w:rPr>
            <w:tab/>
          </w:r>
          <w:r>
            <w:rPr>
              <w:rFonts w:ascii="方正黑体_GBK" w:hAnsi="方正黑体_GBK" w:eastAsia="方正黑体_GBK" w:cs="方正黑体_GBK"/>
              <w:spacing w:val="-10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79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1" w:name="bookmark20"/>
          <w:bookmarkEnd w:id="11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>（一）</w:t>
          </w:r>
          <w:r>
            <w:rPr>
              <w:rFonts w:ascii="微软雅黑" w:hAnsi="微软雅黑" w:eastAsia="微软雅黑" w:cs="微软雅黑"/>
              <w:spacing w:val="-12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pacing w:val="5"/>
              <w:sz w:val="20"/>
              <w:szCs w:val="20"/>
            </w:rPr>
            <w:t>区划调整结果</w:t>
          </w:r>
          <w:r>
            <w:rPr>
              <w:rFonts w:ascii="微软雅黑" w:hAnsi="微软雅黑" w:eastAsia="微软雅黑" w:cs="微软雅黑"/>
              <w:spacing w:val="-18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10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4" w:line="159" w:lineRule="auto"/>
            <w:ind w:left="429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2" w:name="bookmark22"/>
          <w:bookmarkEnd w:id="1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pacing w:val="10"/>
              <w:sz w:val="20"/>
              <w:szCs w:val="20"/>
            </w:rPr>
            <w:t>（二）其他区域</w:t>
          </w:r>
          <w:r>
            <w:rPr>
              <w:rFonts w:ascii="微软雅黑" w:hAnsi="微软雅黑" w:eastAsia="微软雅黑" w:cs="微软雅黑"/>
              <w:spacing w:val="-16"/>
              <w:sz w:val="20"/>
              <w:szCs w:val="20"/>
            </w:rPr>
            <w:t xml:space="preserve"> </w:t>
          </w:r>
          <w:r>
            <w:rPr>
              <w:rFonts w:ascii="微软雅黑" w:hAnsi="微软雅黑" w:eastAsia="微软雅黑" w:cs="微软雅黑"/>
              <w:sz w:val="20"/>
              <w:szCs w:val="20"/>
            </w:rPr>
            <w:tab/>
          </w:r>
          <w:r>
            <w:rPr>
              <w:rFonts w:ascii="微软雅黑" w:hAnsi="微软雅黑" w:eastAsia="微软雅黑" w:cs="微软雅黑"/>
              <w:spacing w:val="-6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83" w:line="193" w:lineRule="auto"/>
            <w:ind w:left="24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3" w:name="bookmark24"/>
          <w:bookmarkEnd w:id="13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方正黑体_GBK" w:hAnsi="方正黑体_GBK" w:eastAsia="方正黑体_GBK" w:cs="方正黑体_GBK"/>
              <w:spacing w:val="8"/>
              <w:sz w:val="20"/>
              <w:szCs w:val="20"/>
            </w:rPr>
            <w:t>五、组织实施与监督管理</w:t>
          </w:r>
          <w:r>
            <w:rPr>
              <w:rFonts w:ascii="方正黑体_GBK" w:hAnsi="方正黑体_GBK" w:eastAsia="方正黑体_GBK" w:cs="方正黑体_GBK"/>
              <w:spacing w:val="-6"/>
              <w:sz w:val="20"/>
              <w:szCs w:val="2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20"/>
              <w:szCs w:val="20"/>
            </w:rPr>
            <w:tab/>
          </w:r>
          <w:r>
            <w:rPr>
              <w:rFonts w:ascii="方正黑体_GBK" w:hAnsi="方正黑体_GBK" w:eastAsia="方正黑体_GBK" w:cs="方正黑体_GBK"/>
              <w:spacing w:val="-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8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19"/>
            </w:tabs>
            <w:spacing w:before="77"/>
            <w:ind w:left="35"/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id="14" w:name="bookmark26"/>
          <w:bookmarkEnd w:id="14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方正黑体_GBK" w:hAnsi="方正黑体_GBK" w:eastAsia="方正黑体_GBK" w:cs="方正黑体_GBK"/>
              <w:spacing w:val="7"/>
              <w:sz w:val="20"/>
              <w:szCs w:val="20"/>
            </w:rPr>
            <w:t>附件</w:t>
          </w:r>
          <w:r>
            <w:rPr>
              <w:rFonts w:ascii="方正黑体_GBK" w:hAnsi="方正黑体_GBK" w:eastAsia="方正黑体_GBK" w:cs="方正黑体_GBK"/>
              <w:spacing w:val="24"/>
              <w:w w:val="101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 xml:space="preserve">1  </w:t>
          </w:r>
          <w:r>
            <w:rPr>
              <w:rFonts w:ascii="方正黑体_GBK" w:hAnsi="方正黑体_GBK" w:eastAsia="方正黑体_GBK" w:cs="方正黑体_GBK"/>
              <w:spacing w:val="7"/>
              <w:sz w:val="20"/>
              <w:szCs w:val="20"/>
            </w:rPr>
            <w:t>乐山市中心城区声环境功能区划调整</w:t>
          </w:r>
          <w:r>
            <w:rPr>
              <w:rFonts w:ascii="方正黑体_GBK" w:hAnsi="方正黑体_GBK" w:eastAsia="方正黑体_GBK" w:cs="方正黑体_GBK"/>
              <w:spacing w:val="6"/>
              <w:sz w:val="20"/>
              <w:szCs w:val="20"/>
            </w:rPr>
            <w:t>结果</w:t>
          </w:r>
          <w:r>
            <w:rPr>
              <w:rFonts w:ascii="方正黑体_GBK" w:hAnsi="方正黑体_GBK" w:eastAsia="方正黑体_GBK" w:cs="方正黑体_GBK"/>
              <w:spacing w:val="-14"/>
              <w:sz w:val="20"/>
              <w:szCs w:val="2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20"/>
              <w:szCs w:val="20"/>
            </w:rPr>
            <w:tab/>
          </w:r>
          <w:r>
            <w:rPr>
              <w:rFonts w:ascii="方正黑体_GBK" w:hAnsi="方正黑体_GBK" w:eastAsia="方正黑体_GBK" w:cs="方正黑体_GBK"/>
              <w:spacing w:val="-27"/>
              <w:sz w:val="20"/>
              <w:szCs w:val="2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9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</w:sdtContent>
    </w:sdt>
    <w:p>
      <w:pPr>
        <w:rPr>
          <w:rFonts w:ascii="Times New Roman" w:hAnsi="Times New Roman" w:eastAsia="Times New Roman" w:cs="Times New Roman"/>
          <w:sz w:val="20"/>
          <w:szCs w:val="20"/>
        </w:rPr>
        <w:sectPr>
          <w:footerReference r:id="rId5" w:type="default"/>
          <w:pgSz w:w="11906" w:h="16839"/>
          <w:pgMar w:top="1431" w:right="1785" w:bottom="1455" w:left="1785" w:header="0" w:footer="1259" w:gutter="0"/>
          <w:cols w:space="720" w:num="1"/>
        </w:sectPr>
      </w:pPr>
    </w:p>
    <w:p>
      <w:pPr>
        <w:spacing w:before="197" w:line="267" w:lineRule="auto"/>
        <w:ind w:firstLine="68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为深入贯彻落实《中华人民共和国环境保护法》《中华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人民共和国噪声污染防治法》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，进一步做好乐山市中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心城区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噪声污染防治工作，按照《声环境质量标准》（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B3096—2008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《声环境功能区划分技术规范》（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/T15190—2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014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）等要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求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，结合乐山市中心城区城乡建设现状及发展规划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，特制定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bookmarkStart w:id="15" w:name="bookmark3"/>
      <w:bookmarkEnd w:id="15"/>
      <w:r>
        <w:rPr>
          <w:rFonts w:ascii="微软雅黑" w:hAnsi="微软雅黑" w:eastAsia="微软雅黑" w:cs="微软雅黑"/>
          <w:spacing w:val="12"/>
          <w:sz w:val="31"/>
          <w:szCs w:val="31"/>
        </w:rPr>
        <w:t>本方案。</w:t>
      </w:r>
    </w:p>
    <w:p>
      <w:pPr>
        <w:spacing w:before="12" w:line="239" w:lineRule="auto"/>
        <w:ind w:left="681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16" w:name="bookmark5"/>
      <w:bookmarkEnd w:id="16"/>
      <w:bookmarkStart w:id="17" w:name="bookmark2"/>
      <w:bookmarkEnd w:id="17"/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一、</w:t>
      </w:r>
      <w:r>
        <w:rPr>
          <w:rFonts w:ascii="方正黑体_GBK" w:hAnsi="方正黑体_GBK" w:eastAsia="方正黑体_GBK" w:cs="方正黑体_GBK"/>
          <w:spacing w:val="-5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总则</w:t>
      </w:r>
    </w:p>
    <w:p>
      <w:pPr>
        <w:spacing w:before="156" w:line="196" w:lineRule="auto"/>
        <w:ind w:left="651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18" w:name="bookmark4"/>
      <w:bookmarkEnd w:id="18"/>
      <w:r>
        <w:rPr>
          <w:rFonts w:ascii="微软雅黑" w:hAnsi="微软雅黑" w:eastAsia="微软雅黑" w:cs="微软雅黑"/>
          <w:spacing w:val="11"/>
          <w:sz w:val="31"/>
          <w:szCs w:val="31"/>
        </w:rPr>
        <w:t>（一）适用范围</w:t>
      </w:r>
    </w:p>
    <w:p>
      <w:pPr>
        <w:spacing w:before="152" w:line="265" w:lineRule="auto"/>
        <w:ind w:left="47" w:right="166" w:firstLine="63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本方案适用范围为乐山市中心城区行政管辖区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，包括市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区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、沙湾区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、五通桥区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涉及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街道办事处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28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个镇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积</w:t>
      </w:r>
      <w:r>
        <w:rPr>
          <w:rFonts w:ascii="微软雅黑" w:hAnsi="微软雅黑" w:eastAsia="微软雅黑" w:cs="微软雅黑"/>
          <w:spacing w:val="28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1908.29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平方公里。</w:t>
      </w:r>
    </w:p>
    <w:p>
      <w:pPr>
        <w:spacing w:before="23" w:line="263" w:lineRule="auto"/>
        <w:ind w:left="11" w:right="148" w:firstLine="676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乐山机场周围区域受飞机通过噪声的影响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，不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适用于本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方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案 ，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执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行《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机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场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周围 区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域 飞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机 噪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声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环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境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质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量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标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准 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bookmarkStart w:id="19" w:name="bookmark7"/>
      <w:bookmarkEnd w:id="19"/>
      <w:r>
        <w:rPr>
          <w:rFonts w:ascii="微软雅黑" w:hAnsi="微软雅黑" w:eastAsia="微软雅黑" w:cs="微软雅黑"/>
          <w:spacing w:val="-3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GB9660-88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）要求。</w:t>
      </w:r>
    </w:p>
    <w:p>
      <w:pPr>
        <w:spacing w:before="36" w:line="196" w:lineRule="auto"/>
        <w:ind w:left="651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20" w:name="bookmark6"/>
      <w:bookmarkEnd w:id="20"/>
      <w:r>
        <w:rPr>
          <w:rFonts w:ascii="微软雅黑" w:hAnsi="微软雅黑" w:eastAsia="微软雅黑" w:cs="微软雅黑"/>
          <w:spacing w:val="-10"/>
          <w:sz w:val="31"/>
          <w:szCs w:val="31"/>
        </w:rPr>
        <w:t>（ 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）基本原则</w:t>
      </w:r>
    </w:p>
    <w:p>
      <w:pPr>
        <w:spacing w:before="150" w:line="266" w:lineRule="auto"/>
        <w:ind w:left="39" w:right="166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坚持依法划定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。根据国家和四川省相关法律法规</w:t>
      </w:r>
      <w:r>
        <w:rPr>
          <w:rFonts w:ascii="微软雅黑" w:hAnsi="微软雅黑" w:eastAsia="微软雅黑" w:cs="微软雅黑"/>
          <w:spacing w:val="7"/>
          <w:sz w:val="30"/>
          <w:szCs w:val="30"/>
        </w:rPr>
        <w:t>规章、</w:t>
      </w:r>
      <w:r>
        <w:rPr>
          <w:rFonts w:ascii="微软雅黑" w:hAnsi="微软雅黑" w:eastAsia="微软雅黑" w:cs="微软雅黑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技术规范要求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，科学合理划定声环境功能区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划定中不能随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意降低声环境功能区级别和管控要求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，有效控制环境噪声影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响程度和范围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，切实维护声环境功能区划分的严肃性。</w:t>
      </w:r>
    </w:p>
    <w:p>
      <w:pPr>
        <w:spacing w:before="17" w:line="266" w:lineRule="auto"/>
        <w:ind w:left="35" w:right="166" w:firstLine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坚持以人为本。顺应人民群众对宁静宜居生活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的向往，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加强对噪声敏感人群和以居住、科学研究、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医疗卫生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、文化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教育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、机关团体办公、社会福利等为主要功能的噪声敏感建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筑物及其集中区域的保护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，提高城市宜居生活水平。</w:t>
      </w:r>
    </w:p>
    <w:p>
      <w:pPr>
        <w:spacing w:line="266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6" w:type="default"/>
          <w:pgSz w:w="11906" w:h="16839"/>
          <w:pgMar w:top="1431" w:right="1633" w:bottom="1458" w:left="1779" w:header="0" w:footer="1259" w:gutter="0"/>
          <w:cols w:space="720" w:num="1"/>
        </w:sectPr>
      </w:pPr>
    </w:p>
    <w:p>
      <w:pPr>
        <w:spacing w:before="204" w:line="266" w:lineRule="auto"/>
        <w:ind w:left="27" w:right="13" w:firstLine="66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坚持统筹兼顾。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以城乡总体规划为指导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，统筹考虑区域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经济社会发展现状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、规划用地属性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、用地现状、声环境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质量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现状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与原有声环境功能区划分方案保持衔接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，遵循城乡建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设和发展的客观规律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因地制宜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、统筹兼顾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，合理划定声环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境功能区。</w:t>
      </w:r>
    </w:p>
    <w:p>
      <w:pPr>
        <w:spacing w:before="22" w:line="266" w:lineRule="auto"/>
        <w:ind w:left="27" w:right="13" w:firstLine="66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坚持务实管用。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明确区划单元地理边界、坐标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，将声环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境功能区落地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、上图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、入库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力求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划得实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管得住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，使声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环境功能区划分方案成为环境监测、质量评估、项 目审批、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监监察执法等环境 日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常管理和城市用地规划、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交通规划等空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bookmarkStart w:id="21" w:name="bookmark8"/>
      <w:bookmarkEnd w:id="21"/>
      <w:r>
        <w:rPr>
          <w:rFonts w:ascii="微软雅黑" w:hAnsi="微软雅黑" w:eastAsia="微软雅黑" w:cs="微软雅黑"/>
          <w:spacing w:val="2"/>
          <w:sz w:val="31"/>
          <w:szCs w:val="31"/>
        </w:rPr>
        <w:t>间管制的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参考</w:t>
      </w:r>
      <w:r>
        <w:rPr>
          <w:rFonts w:ascii="微软雅黑" w:hAnsi="微软雅黑" w:eastAsia="微软雅黑" w:cs="微软雅黑"/>
          <w:spacing w:val="-24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，增强保护实效。</w:t>
      </w:r>
    </w:p>
    <w:p>
      <w:pPr>
        <w:spacing w:before="25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22" w:name="bookmark1"/>
      <w:bookmarkEnd w:id="22"/>
      <w:r>
        <w:rPr>
          <w:rFonts w:ascii="微软雅黑" w:hAnsi="微软雅黑" w:eastAsia="微软雅黑" w:cs="微软雅黑"/>
          <w:spacing w:val="-17"/>
          <w:sz w:val="31"/>
          <w:szCs w:val="31"/>
        </w:rPr>
        <w:t>（ 三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）方案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目的</w:t>
      </w:r>
    </w:p>
    <w:p>
      <w:pPr>
        <w:spacing w:before="156" w:line="266" w:lineRule="auto"/>
        <w:ind w:left="27" w:right="16" w:firstLine="655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为适应声环境管理需要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，在《乐山市中心城区声环境功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能区划分方案》（乐市环发〔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）基础上对乐山市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中心城区声环境功能区划进行调整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为城市规划布局优化、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声环境准入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、噪声污染防治、噪声执法监管等提供依据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进区域声环境质量改善。</w:t>
      </w:r>
    </w:p>
    <w:p>
      <w:pPr>
        <w:spacing w:before="26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23" w:name="bookmark1"/>
      <w:bookmarkEnd w:id="23"/>
      <w:r>
        <w:rPr>
          <w:rFonts w:ascii="微软雅黑" w:hAnsi="微软雅黑" w:eastAsia="微软雅黑" w:cs="微软雅黑"/>
          <w:spacing w:val="-12"/>
          <w:sz w:val="31"/>
          <w:szCs w:val="31"/>
        </w:rPr>
        <w:t>（ 四 ）区划依据</w:t>
      </w:r>
    </w:p>
    <w:p>
      <w:pPr>
        <w:spacing w:before="153" w:line="206" w:lineRule="auto"/>
        <w:ind w:left="675"/>
        <w:rPr>
          <w:rFonts w:ascii="微软雅黑" w:hAnsi="微软雅黑" w:eastAsia="微软雅黑" w:cs="微软雅黑"/>
          <w:sz w:val="31"/>
          <w:szCs w:val="31"/>
        </w:rPr>
      </w:pPr>
      <w:bookmarkStart w:id="24" w:name="bookmark9"/>
      <w:bookmarkEnd w:id="24"/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法律法规及规章</w:t>
      </w:r>
    </w:p>
    <w:p>
      <w:pPr>
        <w:spacing w:before="138" w:line="235" w:lineRule="auto"/>
        <w:ind w:left="105" w:right="15" w:firstLine="5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）《 中华人民共和国环境保护法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》（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2015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日起施行</w:t>
      </w:r>
      <w:r>
        <w:rPr>
          <w:rFonts w:ascii="微软雅黑" w:hAnsi="微软雅黑" w:eastAsia="微软雅黑" w:cs="微软雅黑"/>
          <w:sz w:val="31"/>
          <w:szCs w:val="31"/>
        </w:rPr>
        <w:t>）；</w:t>
      </w:r>
    </w:p>
    <w:p>
      <w:pPr>
        <w:spacing w:before="147" w:line="235" w:lineRule="auto"/>
        <w:ind w:left="44" w:right="15" w:firstLine="6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）《 中华人民共和国噪声污染防治法》（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日起施行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）；</w:t>
      </w:r>
    </w:p>
    <w:p>
      <w:pPr>
        <w:spacing w:before="145" w:line="202" w:lineRule="auto"/>
        <w:ind w:right="15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）《中华人民共和国城乡规划法》（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23</w:t>
      </w:r>
    </w:p>
    <w:p>
      <w:pPr>
        <w:spacing w:line="202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" w:type="default"/>
          <w:pgSz w:w="11906" w:h="16839"/>
          <w:pgMar w:top="1431" w:right="1785" w:bottom="1458" w:left="1785" w:header="0" w:footer="1259" w:gutter="0"/>
          <w:cols w:space="720" w:num="1"/>
        </w:sectPr>
      </w:pPr>
    </w:p>
    <w:p>
      <w:pPr>
        <w:spacing w:before="201" w:line="202" w:lineRule="auto"/>
        <w:ind w:left="1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日修正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）；</w:t>
      </w:r>
    </w:p>
    <w:p>
      <w:pPr>
        <w:spacing w:before="147" w:line="202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5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）《四川省环境保护条例》（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1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日施行</w:t>
      </w:r>
      <w:r>
        <w:rPr>
          <w:rFonts w:ascii="微软雅黑" w:hAnsi="微软雅黑" w:eastAsia="微软雅黑" w:cs="微软雅黑"/>
          <w:spacing w:val="-67"/>
          <w:w w:val="90"/>
          <w:sz w:val="31"/>
          <w:szCs w:val="31"/>
        </w:rPr>
        <w:t>）；</w:t>
      </w:r>
    </w:p>
    <w:p>
      <w:pPr>
        <w:spacing w:before="144" w:line="206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2.</w:t>
      </w:r>
      <w:r>
        <w:rPr>
          <w:rFonts w:ascii="微软雅黑" w:hAnsi="微软雅黑" w:eastAsia="微软雅黑" w:cs="微软雅黑"/>
          <w:b/>
          <w:bCs/>
          <w:spacing w:val="9"/>
          <w:sz w:val="31"/>
          <w:szCs w:val="31"/>
        </w:rPr>
        <w:t>相关标准及政策性文件</w:t>
      </w:r>
    </w:p>
    <w:p>
      <w:pPr>
        <w:spacing w:before="138" w:line="202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）《声环境质量标准》（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GB3096-2008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）；</w:t>
      </w:r>
    </w:p>
    <w:p>
      <w:pPr>
        <w:spacing w:before="147" w:line="235" w:lineRule="auto"/>
        <w:ind w:left="4" w:right="8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5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）《   声  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境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功   能   区  划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分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技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术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规   范   》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/T15190-2014 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）；</w:t>
      </w:r>
    </w:p>
    <w:p>
      <w:pPr>
        <w:spacing w:before="146" w:line="235" w:lineRule="auto"/>
        <w:ind w:left="4" w:right="8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（ 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）《</w:t>
      </w:r>
      <w:r>
        <w:rPr>
          <w:rFonts w:ascii="微软雅黑" w:hAnsi="微软雅黑" w:eastAsia="微软雅黑" w:cs="微软雅黑"/>
          <w:spacing w:val="5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城</w:t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市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用 地 分</w:t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类</w:t>
      </w:r>
      <w:r>
        <w:rPr>
          <w:rFonts w:ascii="微软雅黑" w:hAnsi="微软雅黑" w:eastAsia="微软雅黑" w:cs="微软雅黑"/>
          <w:spacing w:val="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与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规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划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建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设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地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标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准</w:t>
      </w:r>
      <w:r>
        <w:rPr>
          <w:rFonts w:ascii="微软雅黑" w:hAnsi="微软雅黑" w:eastAsia="微软雅黑" w:cs="微软雅黑"/>
          <w:spacing w:val="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》</w:t>
      </w:r>
      <w:r>
        <w:rPr>
          <w:rFonts w:ascii="微软雅黑" w:hAnsi="微软雅黑" w:eastAsia="微软雅黑" w:cs="微软雅黑"/>
          <w:sz w:val="31"/>
          <w:szCs w:val="31"/>
        </w:rPr>
        <w:t xml:space="preserve"> （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GB50137-2011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）；</w:t>
      </w:r>
    </w:p>
    <w:p>
      <w:pPr>
        <w:spacing w:before="146" w:line="235" w:lineRule="auto"/>
        <w:ind w:left="4" w:right="8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）《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环 境 专 题 空</w:t>
      </w:r>
      <w:r>
        <w:rPr>
          <w:rFonts w:ascii="微软雅黑" w:hAnsi="微软雅黑" w:eastAsia="微软雅黑" w:cs="微软雅黑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间 数 据 加 工处 理 技 术规 范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HJ927—2017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）。</w:t>
      </w:r>
    </w:p>
    <w:p>
      <w:pPr>
        <w:spacing w:before="147" w:line="235" w:lineRule="auto"/>
        <w:ind w:left="34" w:right="104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）《关于加强和规范声环境功能区划分管理工作的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通知》（环办大气函〔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2017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1709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号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）；</w:t>
      </w:r>
    </w:p>
    <w:p>
      <w:pPr>
        <w:spacing w:before="146" w:line="235" w:lineRule="auto"/>
        <w:ind w:left="4" w:right="104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（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）《</w:t>
      </w:r>
      <w:r>
        <w:rPr>
          <w:rFonts w:ascii="微软雅黑" w:hAnsi="微软雅黑" w:eastAsia="微软雅黑" w:cs="微软雅黑"/>
          <w:spacing w:val="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四 川 省 噪 声污 染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防 治 行 动 计 划实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施 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2023-2025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年）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》（川环发〔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23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号 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）；</w:t>
      </w:r>
    </w:p>
    <w:p>
      <w:pPr>
        <w:spacing w:before="146" w:line="235" w:lineRule="auto"/>
        <w:ind w:left="46" w:right="104" w:firstLine="59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6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）《乐山市中心城区声环境功能区划分方案》（ 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市环发〔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号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）；</w:t>
      </w:r>
    </w:p>
    <w:p>
      <w:pPr>
        <w:spacing w:before="144" w:line="238" w:lineRule="auto"/>
        <w:ind w:left="40" w:right="98" w:firstLine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7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）《乐山市国土空间总体规划（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2021-2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035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年）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》、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bookmarkStart w:id="25" w:name="bookmark11"/>
      <w:bookmarkEnd w:id="25"/>
      <w:r>
        <w:rPr>
          <w:rFonts w:ascii="微软雅黑" w:hAnsi="微软雅黑" w:eastAsia="微软雅黑" w:cs="微软雅黑"/>
          <w:spacing w:val="7"/>
          <w:sz w:val="31"/>
          <w:szCs w:val="31"/>
        </w:rPr>
        <w:t>乐山市中心城区交通干线等资料。</w:t>
      </w:r>
    </w:p>
    <w:p>
      <w:pPr>
        <w:spacing w:before="129" w:line="237" w:lineRule="auto"/>
        <w:ind w:left="673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26" w:name="bookmark10"/>
      <w:bookmarkEnd w:id="26"/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二、声环境功能区类别及管控要求</w:t>
      </w:r>
    </w:p>
    <w:p>
      <w:pPr>
        <w:spacing w:before="152" w:line="265" w:lineRule="auto"/>
        <w:ind w:left="32" w:right="101" w:firstLine="640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根据《声环境质量标准》（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3096-2008 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），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声环境功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能区分为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类、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类、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类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类、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类共五个类别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不同类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别的声环境功能区适用不同的声环境质量标准。</w:t>
      </w:r>
    </w:p>
    <w:p>
      <w:pPr>
        <w:spacing w:before="21" w:line="206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类声环境功能区：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指康复疗养区等特别需要安静的区</w:t>
      </w:r>
    </w:p>
    <w:p>
      <w:pPr>
        <w:spacing w:line="206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8" w:type="default"/>
          <w:pgSz w:w="11906" w:h="16839"/>
          <w:pgMar w:top="1431" w:right="1698" w:bottom="1458" w:left="1785" w:header="0" w:footer="1259" w:gutter="0"/>
          <w:cols w:space="720" w:num="1"/>
        </w:sectPr>
      </w:pPr>
    </w:p>
    <w:p>
      <w:pPr>
        <w:spacing w:before="200" w:line="208" w:lineRule="auto"/>
        <w:ind w:left="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域。</w:t>
      </w:r>
    </w:p>
    <w:p>
      <w:pPr>
        <w:spacing w:before="134" w:line="237" w:lineRule="auto"/>
        <w:ind w:left="40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类声环境功能区：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指以居民住宅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医疗卫生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、文化教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育、科研设计、行政办公为主要功能，需要保持安静的区</w:t>
      </w:r>
      <w:r>
        <w:rPr>
          <w:rFonts w:ascii="微软雅黑" w:hAnsi="微软雅黑" w:eastAsia="微软雅黑" w:cs="微软雅黑"/>
          <w:sz w:val="31"/>
          <w:szCs w:val="31"/>
        </w:rPr>
        <w:t>域。</w:t>
      </w:r>
    </w:p>
    <w:p>
      <w:pPr>
        <w:spacing w:before="138" w:line="237" w:lineRule="auto"/>
        <w:ind w:left="51" w:firstLine="6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类声环境功能区：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指以商业金融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、集市贸易为主要功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能，或者居住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、商业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、工业混杂，需要维护住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宅安静的区域。</w:t>
      </w:r>
    </w:p>
    <w:p>
      <w:pPr>
        <w:spacing w:before="137" w:line="237" w:lineRule="auto"/>
        <w:ind w:left="51" w:right="119"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1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类声环境功能区：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指以工业生产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、仓储物流为主要功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能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需要防止工业噪声对周围环境产生严重影响的区域。</w:t>
      </w:r>
    </w:p>
    <w:p>
      <w:pPr>
        <w:spacing w:before="135" w:line="255" w:lineRule="auto"/>
        <w:ind w:left="4" w:firstLine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类声环境功能区：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指交通干线两侧一定距离之内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需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要防止交通噪声对周围环境产生严重影响的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区域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包括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4a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类和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4b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类两种类型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4a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类为高速公路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、一级公路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二级公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路、城市快速路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、城市主干路、城市次干路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、城市轨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道交通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（地面段）、内河航道两侧区域；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4b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类为铁路干线两侧区域。</w:t>
      </w:r>
    </w:p>
    <w:p>
      <w:pPr>
        <w:spacing w:before="145" w:line="206" w:lineRule="auto"/>
        <w:ind w:left="6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各类声环境功能区适用环境噪声等效声级限值见表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pacing w:before="121" w:line="198" w:lineRule="auto"/>
        <w:ind w:left="153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 xml:space="preserve">表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1 </w:t>
      </w: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各类声环境功能区的环境噪声限值单位：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dB</w:t>
      </w: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 xml:space="preserve">（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A </w:t>
      </w: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）</w:t>
      </w:r>
    </w:p>
    <w:p>
      <w:pPr>
        <w:spacing w:line="108" w:lineRule="exact"/>
      </w:pPr>
    </w:p>
    <w:tbl>
      <w:tblPr>
        <w:tblStyle w:val="5"/>
        <w:tblW w:w="8074" w:type="dxa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494"/>
        <w:gridCol w:w="3041"/>
        <w:gridCol w:w="2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2" w:hRule="atLeast"/>
        </w:trPr>
        <w:tc>
          <w:tcPr>
            <w:tcW w:w="262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46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0"/>
                <w:szCs w:val="20"/>
              </w:rPr>
              <w:t>声环境功能区类别</w:t>
            </w:r>
          </w:p>
        </w:tc>
        <w:tc>
          <w:tcPr>
            <w:tcW w:w="5452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4"/>
              <w:ind w:left="178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0"/>
                <w:szCs w:val="20"/>
              </w:rPr>
              <w:t>声环境质量评价标准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22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1" w:type="dxa"/>
            <w:vAlign w:val="top"/>
          </w:tcPr>
          <w:p>
            <w:pPr>
              <w:spacing w:before="110" w:line="298" w:lineRule="exact"/>
              <w:ind w:left="131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position w:val="2"/>
                <w:sz w:val="20"/>
                <w:szCs w:val="20"/>
              </w:rPr>
              <w:t>昼间</w:t>
            </w:r>
          </w:p>
        </w:tc>
        <w:tc>
          <w:tcPr>
            <w:tcW w:w="2411" w:type="dxa"/>
            <w:tcBorders>
              <w:right w:val="single" w:color="000000" w:sz="6" w:space="0"/>
            </w:tcBorders>
            <w:vAlign w:val="top"/>
          </w:tcPr>
          <w:p>
            <w:pPr>
              <w:spacing w:before="110" w:line="297" w:lineRule="exact"/>
              <w:ind w:left="100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position w:val="2"/>
                <w:sz w:val="20"/>
                <w:szCs w:val="20"/>
              </w:rPr>
              <w:t>夜间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22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6" w:line="195" w:lineRule="auto"/>
              <w:ind w:left="1256"/>
            </w:pPr>
            <w:r>
              <w:t>0</w:t>
            </w:r>
          </w:p>
        </w:tc>
        <w:tc>
          <w:tcPr>
            <w:tcW w:w="3041" w:type="dxa"/>
            <w:vAlign w:val="top"/>
          </w:tcPr>
          <w:p>
            <w:pPr>
              <w:pStyle w:val="6"/>
              <w:spacing w:before="157" w:line="195" w:lineRule="auto"/>
              <w:ind w:left="1358"/>
            </w:pPr>
            <w:r>
              <w:rPr>
                <w:spacing w:val="4"/>
              </w:rPr>
              <w:t>≤50</w:t>
            </w:r>
          </w:p>
        </w:tc>
        <w:tc>
          <w:tcPr>
            <w:tcW w:w="2411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57" w:line="195" w:lineRule="auto"/>
              <w:ind w:left="1041"/>
            </w:pPr>
            <w:r>
              <w:rPr>
                <w:spacing w:val="4"/>
              </w:rPr>
              <w:t>≤40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7" w:hRule="atLeast"/>
        </w:trPr>
        <w:tc>
          <w:tcPr>
            <w:tcW w:w="2622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58" w:line="195" w:lineRule="auto"/>
              <w:ind w:left="1273"/>
            </w:pPr>
            <w:r>
              <w:t>1</w:t>
            </w:r>
          </w:p>
        </w:tc>
        <w:tc>
          <w:tcPr>
            <w:tcW w:w="3041" w:type="dxa"/>
            <w:vAlign w:val="top"/>
          </w:tcPr>
          <w:p>
            <w:pPr>
              <w:pStyle w:val="6"/>
              <w:spacing w:before="161" w:line="192" w:lineRule="auto"/>
              <w:ind w:left="1358"/>
            </w:pPr>
            <w:r>
              <w:rPr>
                <w:spacing w:val="4"/>
              </w:rPr>
              <w:t>≤55</w:t>
            </w:r>
          </w:p>
        </w:tc>
        <w:tc>
          <w:tcPr>
            <w:tcW w:w="2411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58" w:line="195" w:lineRule="auto"/>
              <w:ind w:left="1041"/>
            </w:pPr>
            <w:r>
              <w:rPr>
                <w:spacing w:val="4"/>
              </w:rPr>
              <w:t>≤45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7" w:hRule="atLeast"/>
        </w:trPr>
        <w:tc>
          <w:tcPr>
            <w:tcW w:w="2622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2" w:line="195" w:lineRule="auto"/>
              <w:ind w:left="1253"/>
            </w:pPr>
            <w:r>
              <w:t>2</w:t>
            </w:r>
          </w:p>
        </w:tc>
        <w:tc>
          <w:tcPr>
            <w:tcW w:w="3041" w:type="dxa"/>
            <w:vAlign w:val="top"/>
          </w:tcPr>
          <w:p>
            <w:pPr>
              <w:pStyle w:val="6"/>
              <w:spacing w:before="162" w:line="195" w:lineRule="auto"/>
              <w:ind w:left="1358"/>
            </w:pPr>
            <w:r>
              <w:rPr>
                <w:spacing w:val="4"/>
              </w:rPr>
              <w:t>≤60</w:t>
            </w:r>
          </w:p>
        </w:tc>
        <w:tc>
          <w:tcPr>
            <w:tcW w:w="2411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2" w:line="195" w:lineRule="auto"/>
              <w:ind w:left="1041"/>
            </w:pPr>
            <w:r>
              <w:rPr>
                <w:spacing w:val="4"/>
              </w:rPr>
              <w:t>≤50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22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pacing w:before="163" w:line="195" w:lineRule="auto"/>
              <w:ind w:left="1257"/>
            </w:pPr>
            <w:r>
              <w:t>3</w:t>
            </w:r>
          </w:p>
        </w:tc>
        <w:tc>
          <w:tcPr>
            <w:tcW w:w="3041" w:type="dxa"/>
            <w:vAlign w:val="top"/>
          </w:tcPr>
          <w:p>
            <w:pPr>
              <w:pStyle w:val="6"/>
              <w:spacing w:before="164" w:line="195" w:lineRule="auto"/>
              <w:ind w:left="1358"/>
            </w:pPr>
            <w:r>
              <w:rPr>
                <w:spacing w:val="4"/>
              </w:rPr>
              <w:t>≤65</w:t>
            </w:r>
          </w:p>
        </w:tc>
        <w:tc>
          <w:tcPr>
            <w:tcW w:w="2411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7" w:line="192" w:lineRule="auto"/>
              <w:ind w:left="1041"/>
            </w:pPr>
            <w:r>
              <w:rPr>
                <w:spacing w:val="4"/>
              </w:rPr>
              <w:t>≤55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5" w:lineRule="auto"/>
              <w:ind w:left="503"/>
            </w:pPr>
            <w:r>
              <w:rPr>
                <w:spacing w:val="1"/>
              </w:rPr>
              <w:t>4</w:t>
            </w:r>
          </w:p>
        </w:tc>
        <w:tc>
          <w:tcPr>
            <w:tcW w:w="1494" w:type="dxa"/>
            <w:vAlign w:val="top"/>
          </w:tcPr>
          <w:p>
            <w:pPr>
              <w:pStyle w:val="6"/>
              <w:spacing w:before="165" w:line="195" w:lineRule="auto"/>
              <w:ind w:left="643"/>
            </w:pPr>
            <w:r>
              <w:rPr>
                <w:spacing w:val="3"/>
              </w:rPr>
              <w:t>4a</w:t>
            </w:r>
          </w:p>
        </w:tc>
        <w:tc>
          <w:tcPr>
            <w:tcW w:w="3041" w:type="dxa"/>
            <w:vAlign w:val="top"/>
          </w:tcPr>
          <w:p>
            <w:pPr>
              <w:pStyle w:val="6"/>
              <w:spacing w:before="165" w:line="195" w:lineRule="auto"/>
              <w:ind w:left="1358"/>
            </w:pPr>
            <w:r>
              <w:rPr>
                <w:spacing w:val="4"/>
              </w:rPr>
              <w:t>≤70</w:t>
            </w:r>
          </w:p>
        </w:tc>
        <w:tc>
          <w:tcPr>
            <w:tcW w:w="2411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68" w:line="192" w:lineRule="auto"/>
              <w:ind w:left="1041"/>
            </w:pPr>
            <w:r>
              <w:rPr>
                <w:spacing w:val="4"/>
              </w:rPr>
              <w:t>≤55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11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7" w:line="199" w:lineRule="auto"/>
              <w:ind w:left="638"/>
            </w:pPr>
            <w:r>
              <w:rPr>
                <w:spacing w:val="3"/>
              </w:rPr>
              <w:t>4b</w:t>
            </w:r>
          </w:p>
        </w:tc>
        <w:tc>
          <w:tcPr>
            <w:tcW w:w="3041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72" w:line="195" w:lineRule="auto"/>
              <w:ind w:left="1358"/>
            </w:pPr>
            <w:r>
              <w:rPr>
                <w:spacing w:val="4"/>
              </w:rPr>
              <w:t>≤70</w:t>
            </w:r>
          </w:p>
        </w:tc>
        <w:tc>
          <w:tcPr>
            <w:tcW w:w="241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72" w:line="195" w:lineRule="auto"/>
              <w:ind w:left="1041"/>
            </w:pPr>
            <w:r>
              <w:rPr>
                <w:spacing w:val="4"/>
              </w:rPr>
              <w:t>≤60</w:t>
            </w:r>
          </w:p>
        </w:tc>
      </w:tr>
    </w:tbl>
    <w:p>
      <w:pPr>
        <w:spacing w:before="37" w:line="203" w:lineRule="auto"/>
        <w:ind w:left="464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3"/>
          <w:sz w:val="22"/>
          <w:szCs w:val="22"/>
        </w:rPr>
        <w:t xml:space="preserve">备注：“昼间”是指 </w:t>
      </w:r>
      <w:r>
        <w:rPr>
          <w:rFonts w:ascii="Times New Roman" w:hAnsi="Times New Roman" w:eastAsia="Times New Roman" w:cs="Times New Roman"/>
          <w:b/>
          <w:bCs/>
          <w:spacing w:val="-3"/>
          <w:sz w:val="22"/>
          <w:szCs w:val="22"/>
        </w:rPr>
        <w:t>6:00</w:t>
      </w:r>
      <w:r>
        <w:rPr>
          <w:rFonts w:ascii="Times New Roman" w:hAnsi="Times New Roman" w:eastAsia="Times New Roman" w:cs="Times New Roman"/>
          <w:b/>
          <w:bCs/>
          <w:spacing w:val="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2"/>
          <w:szCs w:val="22"/>
        </w:rPr>
        <w:t xml:space="preserve">至 </w:t>
      </w:r>
      <w:r>
        <w:rPr>
          <w:rFonts w:ascii="Times New Roman" w:hAnsi="Times New Roman" w:eastAsia="Times New Roman" w:cs="Times New Roman"/>
          <w:b/>
          <w:bCs/>
          <w:spacing w:val="-3"/>
          <w:sz w:val="22"/>
          <w:szCs w:val="22"/>
        </w:rPr>
        <w:t>22:00</w:t>
      </w:r>
      <w:r>
        <w:rPr>
          <w:rFonts w:ascii="Times New Roman" w:hAnsi="Times New Roman" w:eastAsia="Times New Roman" w:cs="Times New Roman"/>
          <w:b/>
          <w:bCs/>
          <w:spacing w:val="1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22"/>
          <w:szCs w:val="22"/>
        </w:rPr>
        <w:t xml:space="preserve">之间的时段，“夜间”是指 </w:t>
      </w:r>
      <w:r>
        <w:rPr>
          <w:rFonts w:ascii="Times New Roman" w:hAnsi="Times New Roman" w:eastAsia="Times New Roman" w:cs="Times New Roman"/>
          <w:b/>
          <w:bCs/>
          <w:spacing w:val="-3"/>
          <w:sz w:val="22"/>
          <w:szCs w:val="22"/>
        </w:rPr>
        <w:t>22</w:t>
      </w:r>
      <w:r>
        <w:rPr>
          <w:rFonts w:ascii="Times New Roman" w:hAnsi="Times New Roman" w:eastAsia="Times New Roman" w:cs="Times New Roman"/>
          <w:b/>
          <w:bCs/>
          <w:spacing w:val="-4"/>
          <w:sz w:val="22"/>
          <w:szCs w:val="22"/>
        </w:rPr>
        <w:t>:00</w:t>
      </w:r>
      <w:r>
        <w:rPr>
          <w:rFonts w:ascii="Times New Roman" w:hAnsi="Times New Roman" w:eastAsia="Times New Roman" w:cs="Times New Roman"/>
          <w:b/>
          <w:bCs/>
          <w:spacing w:val="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4"/>
          <w:sz w:val="22"/>
          <w:szCs w:val="22"/>
        </w:rPr>
        <w:t xml:space="preserve">至次 日 </w:t>
      </w:r>
      <w:r>
        <w:rPr>
          <w:rFonts w:ascii="Times New Roman" w:hAnsi="Times New Roman" w:eastAsia="Times New Roman" w:cs="Times New Roman"/>
          <w:b/>
          <w:bCs/>
          <w:spacing w:val="-4"/>
          <w:sz w:val="22"/>
          <w:szCs w:val="22"/>
        </w:rPr>
        <w:t>6:00</w:t>
      </w:r>
    </w:p>
    <w:p>
      <w:pPr>
        <w:spacing w:before="1" w:line="204" w:lineRule="auto"/>
        <w:ind w:left="3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3"/>
          <w:sz w:val="22"/>
          <w:szCs w:val="22"/>
        </w:rPr>
        <w:t>之间的时段。</w:t>
      </w:r>
    </w:p>
    <w:p>
      <w:pPr>
        <w:spacing w:line="204" w:lineRule="auto"/>
        <w:rPr>
          <w:rFonts w:ascii="微软雅黑" w:hAnsi="微软雅黑" w:eastAsia="微软雅黑" w:cs="微软雅黑"/>
          <w:sz w:val="22"/>
          <w:szCs w:val="22"/>
        </w:rPr>
        <w:sectPr>
          <w:footerReference r:id="rId9" w:type="default"/>
          <w:pgSz w:w="11906" w:h="16839"/>
          <w:pgMar w:top="1431" w:right="1683" w:bottom="1458" w:left="1785" w:header="0" w:footer="1259" w:gutter="0"/>
          <w:cols w:space="720" w:num="1"/>
        </w:sectPr>
      </w:pPr>
    </w:p>
    <w:p>
      <w:pPr>
        <w:spacing w:before="196" w:line="237" w:lineRule="auto"/>
        <w:ind w:left="67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27" w:name="bookmark13"/>
      <w:bookmarkEnd w:id="27"/>
      <w:bookmarkStart w:id="28" w:name="bookmark15"/>
      <w:bookmarkEnd w:id="28"/>
      <w:bookmarkStart w:id="29" w:name="bookmark12"/>
      <w:bookmarkEnd w:id="29"/>
      <w:r>
        <w:rPr>
          <w:rFonts w:ascii="方正黑体_GBK" w:hAnsi="方正黑体_GBK" w:eastAsia="方正黑体_GBK" w:cs="方正黑体_GBK"/>
          <w:spacing w:val="8"/>
          <w:sz w:val="31"/>
          <w:szCs w:val="31"/>
        </w:rPr>
        <w:t>三、声环境功能区划调整步骤及划分标准</w:t>
      </w:r>
    </w:p>
    <w:p>
      <w:pPr>
        <w:spacing w:before="158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30" w:name="bookmark14"/>
      <w:bookmarkEnd w:id="30"/>
      <w:r>
        <w:rPr>
          <w:rFonts w:ascii="微软雅黑" w:hAnsi="微软雅黑" w:eastAsia="微软雅黑" w:cs="微软雅黑"/>
          <w:spacing w:val="10"/>
          <w:sz w:val="31"/>
          <w:szCs w:val="31"/>
        </w:rPr>
        <w:t>（一）划分声环境功能区划单元</w:t>
      </w:r>
    </w:p>
    <w:p>
      <w:pPr>
        <w:spacing w:before="151" w:line="266" w:lineRule="auto"/>
        <w:ind w:left="29" w:right="97" w:firstLine="64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根据城市功能、城市用地类型、行政区划边界、交通干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线、河流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、沟壑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、绿地等确定声环境区划单元。原则上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块区划单元面积不低于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0.5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6"/>
          <w:position w:val="10"/>
          <w:sz w:val="20"/>
          <w:szCs w:val="20"/>
        </w:rPr>
        <w:t>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，实际划分中可根据城市的地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 </w:t>
      </w:r>
      <w:bookmarkStart w:id="31" w:name="bookmark17"/>
      <w:bookmarkEnd w:id="31"/>
      <w:r>
        <w:rPr>
          <w:rFonts w:ascii="微软雅黑" w:hAnsi="微软雅黑" w:eastAsia="微软雅黑" w:cs="微软雅黑"/>
          <w:spacing w:val="8"/>
          <w:sz w:val="31"/>
          <w:szCs w:val="31"/>
        </w:rPr>
        <w:t>形特征确定适宜的区域面积。</w:t>
      </w:r>
    </w:p>
    <w:p>
      <w:pPr>
        <w:spacing w:before="25" w:line="196" w:lineRule="auto"/>
        <w:ind w:left="645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32" w:name="bookmark16"/>
      <w:bookmarkEnd w:id="32"/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）确定声环境功能区类型</w:t>
      </w:r>
    </w:p>
    <w:p>
      <w:pPr>
        <w:spacing w:before="153" w:line="265" w:lineRule="auto"/>
        <w:ind w:left="30" w:firstLine="64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根据《声环境功能区划分技术规范》（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GB/T15190-2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014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6"/>
          <w:w w:val="76"/>
          <w:sz w:val="31"/>
          <w:szCs w:val="31"/>
        </w:rPr>
        <w:t>），</w:t>
      </w:r>
      <w:r>
        <w:rPr>
          <w:rFonts w:ascii="微软雅黑" w:hAnsi="微软雅黑" w:eastAsia="微软雅黑" w:cs="微软雅黑"/>
          <w:sz w:val="31"/>
          <w:szCs w:val="31"/>
        </w:rPr>
        <w:t xml:space="preserve"> 按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类、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类、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类、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类的顺序确定区划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单元的声环境功能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区类型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，在此基础上划分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类声环境功能区。</w:t>
      </w:r>
    </w:p>
    <w:p>
      <w:pPr>
        <w:spacing w:before="20" w:line="206" w:lineRule="auto"/>
        <w:ind w:left="6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1.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 xml:space="preserve">划定 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b/>
          <w:bCs/>
          <w:spacing w:val="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1"/>
          <w:szCs w:val="31"/>
        </w:rPr>
        <w:t>类声环境功能区</w:t>
      </w:r>
    </w:p>
    <w:p>
      <w:pPr>
        <w:spacing w:before="138" w:line="265" w:lineRule="auto"/>
        <w:ind w:left="38" w:right="97" w:firstLine="63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将城市用地性质为康复疗养区等特别需要安静的区划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单元划为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类声环境功能区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区域内及附近区域应无明显的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噪声源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区域边界明确。</w:t>
      </w:r>
    </w:p>
    <w:p>
      <w:pPr>
        <w:spacing w:before="19" w:line="206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2.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 xml:space="preserve">划定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类声环境功能区</w:t>
      </w:r>
    </w:p>
    <w:p>
      <w:pPr>
        <w:spacing w:before="134" w:line="261" w:lineRule="auto"/>
        <w:ind w:left="29" w:right="97" w:firstLine="643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将城市用地现状已形成一定规模或近期规划已明确主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要功能的区域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，其用地性质符合居民住宅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医疗卫生、文化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教育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、科研设计、行政办公的区域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；或者虽兼有其他用地性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质但上述用地占地率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≥70%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的混合区域，划为</w:t>
      </w:r>
      <w:r>
        <w:rPr>
          <w:rFonts w:ascii="微软雅黑" w:hAnsi="微软雅黑" w:eastAsia="微软雅黑" w:cs="微软雅黑"/>
          <w:spacing w:val="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类声环境功能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区。</w:t>
      </w:r>
    </w:p>
    <w:p>
      <w:pPr>
        <w:spacing w:before="82" w:line="206" w:lineRule="auto"/>
        <w:ind w:left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3.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 xml:space="preserve">划定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类声环境功能区</w:t>
      </w:r>
    </w:p>
    <w:p>
      <w:pPr>
        <w:spacing w:before="137" w:line="263" w:lineRule="auto"/>
        <w:ind w:left="38" w:right="100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将城市用地现状已形成一定规模或近期规划已明确以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工业生产、仓储物流为主要功能的区域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；或者虽兼有其他用</w:t>
      </w:r>
    </w:p>
    <w:p>
      <w:pPr>
        <w:spacing w:line="26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0" w:type="default"/>
          <w:pgSz w:w="11906" w:h="16839"/>
          <w:pgMar w:top="1431" w:right="1702" w:bottom="1455" w:left="1785" w:header="0" w:footer="1259" w:gutter="0"/>
          <w:cols w:space="720" w:num="1"/>
        </w:sectPr>
      </w:pPr>
    </w:p>
    <w:p>
      <w:pPr>
        <w:spacing w:before="200" w:line="264" w:lineRule="auto"/>
        <w:ind w:left="73" w:right="16" w:hanging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地性质但工业生产、仓储物流等用地占地率大于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≥70%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混合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区域划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划为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类声环境功能区。</w:t>
      </w:r>
    </w:p>
    <w:p>
      <w:pPr>
        <w:spacing w:before="18" w:line="206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4.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 xml:space="preserve">划定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37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类声环境功能区</w:t>
      </w:r>
    </w:p>
    <w:p>
      <w:pPr>
        <w:spacing w:before="135" w:line="266" w:lineRule="auto"/>
        <w:ind w:left="34" w:right="16" w:firstLine="631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城市用地现状已形成一定规模或近期规划已明确以商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业金融、集市贸易为主要功能的区域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；或划定的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声环境功能区以外居住、商业、工业混杂区域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划为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类声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环境功能区。</w:t>
      </w:r>
    </w:p>
    <w:p>
      <w:pPr>
        <w:spacing w:before="21" w:line="206" w:lineRule="auto"/>
        <w:ind w:left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5.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 xml:space="preserve">划定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31"/>
          <w:szCs w:val="31"/>
        </w:rPr>
        <w:t>类声环境功能区</w:t>
      </w:r>
    </w:p>
    <w:p>
      <w:pPr>
        <w:spacing w:before="136" w:line="202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11"/>
          <w:sz w:val="31"/>
          <w:szCs w:val="31"/>
        </w:rPr>
        <w:t xml:space="preserve">（ </w:t>
      </w:r>
      <w:r>
        <w:rPr>
          <w:rFonts w:ascii="Times New Roman" w:hAnsi="Times New Roman" w:eastAsia="Times New Roman" w:cs="Times New Roman"/>
          <w:b/>
          <w:bCs/>
          <w:spacing w:val="-11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b/>
          <w:bCs/>
          <w:spacing w:val="-11"/>
          <w:sz w:val="31"/>
          <w:szCs w:val="31"/>
        </w:rPr>
        <w:t>）交通干线</w:t>
      </w:r>
    </w:p>
    <w:p>
      <w:pPr>
        <w:spacing w:before="147" w:line="263" w:lineRule="auto"/>
        <w:ind w:left="27" w:right="13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将交通干线边界线外一定距离内的区域划分为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类声环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境功能区。距离的确定方法如下：</w:t>
      </w:r>
    </w:p>
    <w:p>
      <w:pPr>
        <w:spacing w:before="23" w:line="199" w:lineRule="auto"/>
        <w:ind w:left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①相邻区域为</w:t>
      </w:r>
      <w:r>
        <w:rPr>
          <w:rFonts w:ascii="微软雅黑" w:hAnsi="微软雅黑" w:eastAsia="微软雅黑" w:cs="微软雅黑"/>
          <w:spacing w:val="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类声环境功能区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距离为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50m±5m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；</w:t>
      </w:r>
    </w:p>
    <w:p>
      <w:pPr>
        <w:spacing w:before="152" w:line="199" w:lineRule="auto"/>
        <w:ind w:left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②相邻区域为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类声环境功能区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距离为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35m±5m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；</w:t>
      </w:r>
    </w:p>
    <w:p>
      <w:pPr>
        <w:spacing w:before="154" w:line="199" w:lineRule="auto"/>
        <w:ind w:left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③相邻区域为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类声环境功能区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距离为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20m±5m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pacing w:before="153" w:line="266" w:lineRule="auto"/>
        <w:ind w:left="27" w:right="13" w:firstLine="687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当临街建筑高于三层楼房以上（含三层）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时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，将临街建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筑面向交通干线一侧至交通干线边界线的区域定为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类声环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境功能区。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当临街建筑后的建筑高于临街建筑时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，高于临街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建筑部分面向交通干线一侧至交通干线边界线的区域划分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类声环境功能区。</w:t>
      </w:r>
    </w:p>
    <w:p>
      <w:pPr>
        <w:spacing w:before="21" w:line="263" w:lineRule="auto"/>
        <w:ind w:left="30" w:right="16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对于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4b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类声环境功能区与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4a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类声环境功能区有重叠的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部分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划为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4b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类声环境功能区。</w:t>
      </w:r>
    </w:p>
    <w:p>
      <w:pPr>
        <w:spacing w:before="24" w:line="202" w:lineRule="auto"/>
        <w:ind w:left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-7"/>
          <w:sz w:val="31"/>
          <w:szCs w:val="31"/>
        </w:rPr>
        <w:t xml:space="preserve">（ </w:t>
      </w: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b/>
          <w:bCs/>
          <w:spacing w:val="-7"/>
          <w:sz w:val="31"/>
          <w:szCs w:val="31"/>
        </w:rPr>
        <w:t>）交通服务区域</w:t>
      </w:r>
    </w:p>
    <w:p>
      <w:pPr>
        <w:spacing w:before="144" w:line="202" w:lineRule="auto"/>
        <w:ind w:right="5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铁路和城市轨道交通（地面）场站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、公交枢纽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、港 口场</w:t>
      </w:r>
    </w:p>
    <w:p>
      <w:pPr>
        <w:spacing w:line="20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1" w:type="default"/>
          <w:pgSz w:w="11906" w:h="16839"/>
          <w:pgMar w:top="1431" w:right="1785" w:bottom="1458" w:left="1785" w:header="0" w:footer="1259" w:gutter="0"/>
          <w:cols w:space="720" w:num="1"/>
        </w:sectPr>
      </w:pPr>
    </w:p>
    <w:p>
      <w:pPr>
        <w:spacing w:before="203" w:line="254" w:lineRule="auto"/>
        <w:ind w:left="117" w:right="114"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站、高速公路服务区等具有一定规模的交通服务区域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，划为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bookmarkStart w:id="33" w:name="bookmark19"/>
      <w:bookmarkEnd w:id="33"/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4a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类或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4b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类声环境功能区。</w:t>
      </w:r>
    </w:p>
    <w:p>
      <w:pPr>
        <w:spacing w:line="237" w:lineRule="auto"/>
        <w:ind w:left="790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34" w:name="bookmark18"/>
      <w:bookmarkEnd w:id="34"/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四、声环境功能区划调整结果</w:t>
      </w:r>
    </w:p>
    <w:p>
      <w:pPr>
        <w:spacing w:before="182" w:line="196" w:lineRule="auto"/>
        <w:ind w:left="744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35" w:name="bookmark20"/>
      <w:bookmarkEnd w:id="35"/>
      <w:bookmarkStart w:id="36" w:name="bookmark21"/>
      <w:bookmarkEnd w:id="36"/>
      <w:r>
        <w:rPr>
          <w:rFonts w:ascii="微软雅黑" w:hAnsi="微软雅黑" w:eastAsia="微软雅黑" w:cs="微软雅黑"/>
          <w:spacing w:val="4"/>
          <w:sz w:val="31"/>
          <w:szCs w:val="31"/>
        </w:rPr>
        <w:t>（一）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区划调整结果</w:t>
      </w:r>
    </w:p>
    <w:p>
      <w:pPr>
        <w:spacing w:before="185" w:line="280" w:lineRule="auto"/>
        <w:ind w:left="130" w:right="14" w:firstLine="64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乐山市中心城区声环境功能区面积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173.78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平方公里（包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括城市规划区和建制镇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类声功能区划面积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4.32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 xml:space="preserve">平方公里，面积占比 </w:t>
      </w:r>
      <w:r>
        <w:rPr>
          <w:rFonts w:ascii="Times New Roman" w:hAnsi="Times New Roman" w:eastAsia="Times New Roman" w:cs="Times New Roman"/>
          <w:sz w:val="31"/>
          <w:szCs w:val="31"/>
        </w:rPr>
        <w:t>2.5%</w:t>
      </w:r>
      <w:r>
        <w:rPr>
          <w:rFonts w:ascii="微软雅黑" w:hAnsi="微软雅黑" w:eastAsia="微软雅黑" w:cs="微软雅黑"/>
          <w:sz w:val="31"/>
          <w:szCs w:val="31"/>
        </w:rPr>
        <w:t>；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类声功能区划面积</w:t>
      </w:r>
      <w:r>
        <w:rPr>
          <w:rFonts w:ascii="微软雅黑" w:hAnsi="微软雅黑" w:eastAsia="微软雅黑" w:cs="微软雅黑"/>
          <w:spacing w:val="27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110.77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平方 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公里，面积占比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63.7%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；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类声功能区划面积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43.92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平方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公里，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面积占比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25.3%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；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类声环境功能区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14.77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平方公里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，区划面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积占比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8.5%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pacing w:before="62" w:line="201" w:lineRule="auto"/>
        <w:ind w:left="174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 xml:space="preserve">表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乐山市中心城区声环境功能区划调整结果统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计表</w:t>
      </w:r>
    </w:p>
    <w:p>
      <w:pPr>
        <w:spacing w:line="10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01"/>
        <w:gridCol w:w="1192"/>
        <w:gridCol w:w="1002"/>
        <w:gridCol w:w="1118"/>
        <w:gridCol w:w="1002"/>
        <w:gridCol w:w="1119"/>
        <w:gridCol w:w="1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086" w:type="dxa"/>
            <w:gridSpan w:val="2"/>
            <w:vAlign w:val="top"/>
          </w:tcPr>
          <w:p>
            <w:pPr>
              <w:pStyle w:val="6"/>
              <w:spacing w:before="130" w:line="232" w:lineRule="auto"/>
              <w:ind w:left="4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1 </w:t>
            </w:r>
            <w:r>
              <w:rPr>
                <w:rFonts w:ascii="方正黑体_GBK" w:hAnsi="方正黑体_GBK" w:eastAsia="方正黑体_GBK" w:cs="方正黑体_GBK"/>
                <w:spacing w:val="-11"/>
                <w:sz w:val="24"/>
                <w:szCs w:val="24"/>
              </w:rPr>
              <w:t>类声功能区</w:t>
            </w:r>
          </w:p>
        </w:tc>
        <w:tc>
          <w:tcPr>
            <w:tcW w:w="2194" w:type="dxa"/>
            <w:gridSpan w:val="2"/>
            <w:vAlign w:val="top"/>
          </w:tcPr>
          <w:p>
            <w:pPr>
              <w:pStyle w:val="6"/>
              <w:spacing w:before="130" w:line="232" w:lineRule="auto"/>
              <w:ind w:left="44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2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类声功能区</w:t>
            </w:r>
          </w:p>
        </w:tc>
        <w:tc>
          <w:tcPr>
            <w:tcW w:w="2120" w:type="dxa"/>
            <w:gridSpan w:val="2"/>
            <w:vAlign w:val="top"/>
          </w:tcPr>
          <w:p>
            <w:pPr>
              <w:pStyle w:val="6"/>
              <w:spacing w:before="130" w:line="232" w:lineRule="auto"/>
              <w:ind w:left="4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3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类声功能区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pStyle w:val="6"/>
              <w:spacing w:before="130" w:line="232" w:lineRule="auto"/>
              <w:ind w:left="40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4 </w:t>
            </w: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类声功能区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85" w:type="dxa"/>
            <w:vAlign w:val="top"/>
          </w:tcPr>
          <w:p>
            <w:pPr>
              <w:spacing w:before="159" w:line="186" w:lineRule="auto"/>
              <w:ind w:left="127" w:right="43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7"/>
                <w:w w:val="95"/>
                <w:sz w:val="24"/>
                <w:szCs w:val="24"/>
              </w:rPr>
              <w:t>面积（平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方千米）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159" w:line="186" w:lineRule="auto"/>
              <w:ind w:left="167" w:right="159" w:firstLine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w w:val="89"/>
                <w:sz w:val="24"/>
                <w:szCs w:val="24"/>
              </w:rPr>
              <w:t>占比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（</w:t>
            </w:r>
            <w:r>
              <w:rPr>
                <w:spacing w:val="-4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）</w:t>
            </w:r>
          </w:p>
        </w:tc>
        <w:tc>
          <w:tcPr>
            <w:tcW w:w="1192" w:type="dxa"/>
            <w:vAlign w:val="top"/>
          </w:tcPr>
          <w:p>
            <w:pPr>
              <w:spacing w:before="159" w:line="186" w:lineRule="auto"/>
              <w:ind w:left="155" w:right="122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面积（平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方千米）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9" w:line="186" w:lineRule="auto"/>
              <w:ind w:left="167" w:right="157" w:firstLine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w w:val="89"/>
                <w:sz w:val="24"/>
                <w:szCs w:val="24"/>
              </w:rPr>
              <w:t>占比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（</w:t>
            </w:r>
            <w:r>
              <w:rPr>
                <w:spacing w:val="-3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）</w:t>
            </w:r>
          </w:p>
        </w:tc>
        <w:tc>
          <w:tcPr>
            <w:tcW w:w="1118" w:type="dxa"/>
            <w:vAlign w:val="top"/>
          </w:tcPr>
          <w:p>
            <w:pPr>
              <w:spacing w:before="159" w:line="186" w:lineRule="auto"/>
              <w:ind w:left="124" w:right="80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>面积（平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方千米）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159" w:line="186" w:lineRule="auto"/>
              <w:ind w:left="169" w:right="158" w:firstLine="1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w w:val="89"/>
                <w:sz w:val="24"/>
                <w:szCs w:val="24"/>
              </w:rPr>
              <w:t>占比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（</w:t>
            </w:r>
            <w:r>
              <w:rPr>
                <w:spacing w:val="-4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）</w:t>
            </w:r>
          </w:p>
        </w:tc>
        <w:tc>
          <w:tcPr>
            <w:tcW w:w="1119" w:type="dxa"/>
            <w:vAlign w:val="top"/>
          </w:tcPr>
          <w:p>
            <w:pPr>
              <w:spacing w:before="159" w:line="186" w:lineRule="auto"/>
              <w:ind w:left="125" w:right="79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>面积（平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方千米）</w:t>
            </w:r>
          </w:p>
        </w:tc>
        <w:tc>
          <w:tcPr>
            <w:tcW w:w="1007" w:type="dxa"/>
            <w:vAlign w:val="top"/>
          </w:tcPr>
          <w:p>
            <w:pPr>
              <w:pStyle w:val="6"/>
              <w:spacing w:before="159" w:line="186" w:lineRule="auto"/>
              <w:ind w:left="169" w:right="160" w:firstLine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w w:val="89"/>
                <w:sz w:val="24"/>
                <w:szCs w:val="24"/>
              </w:rPr>
              <w:t>占比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（</w:t>
            </w:r>
            <w:r>
              <w:rPr>
                <w:spacing w:val="-3"/>
                <w:sz w:val="24"/>
                <w:szCs w:val="24"/>
              </w:rPr>
              <w:t>%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256" w:line="188" w:lineRule="auto"/>
              <w:ind w:left="3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4.32</w:t>
            </w:r>
          </w:p>
        </w:tc>
        <w:tc>
          <w:tcPr>
            <w:tcW w:w="1001" w:type="dxa"/>
            <w:vAlign w:val="top"/>
          </w:tcPr>
          <w:p>
            <w:pPr>
              <w:pStyle w:val="6"/>
              <w:spacing w:before="256" w:line="188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2.5</w:t>
            </w:r>
          </w:p>
        </w:tc>
        <w:tc>
          <w:tcPr>
            <w:tcW w:w="1192" w:type="dxa"/>
            <w:vAlign w:val="top"/>
          </w:tcPr>
          <w:p>
            <w:pPr>
              <w:pStyle w:val="6"/>
              <w:spacing w:before="256" w:line="188" w:lineRule="auto"/>
              <w:ind w:left="3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110.77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56" w:line="188" w:lineRule="auto"/>
              <w:ind w:left="3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63.7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56" w:line="188" w:lineRule="auto"/>
              <w:ind w:left="3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43.92</w:t>
            </w:r>
          </w:p>
        </w:tc>
        <w:tc>
          <w:tcPr>
            <w:tcW w:w="1002" w:type="dxa"/>
            <w:vAlign w:val="top"/>
          </w:tcPr>
          <w:p>
            <w:pPr>
              <w:pStyle w:val="6"/>
              <w:spacing w:before="256" w:line="188" w:lineRule="auto"/>
              <w:ind w:left="3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25.3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56" w:line="188" w:lineRule="auto"/>
              <w:ind w:left="33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14.77</w:t>
            </w:r>
          </w:p>
        </w:tc>
        <w:tc>
          <w:tcPr>
            <w:tcW w:w="1007" w:type="dxa"/>
            <w:vAlign w:val="top"/>
          </w:tcPr>
          <w:p>
            <w:pPr>
              <w:pStyle w:val="6"/>
              <w:spacing w:before="256" w:line="188" w:lineRule="auto"/>
              <w:ind w:left="37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8.5</w:t>
            </w:r>
          </w:p>
        </w:tc>
      </w:tr>
    </w:tbl>
    <w:p>
      <w:pPr>
        <w:spacing w:before="141" w:line="196" w:lineRule="auto"/>
        <w:ind w:left="744"/>
        <w:outlineLvl w:val="1"/>
        <w:rPr>
          <w:rFonts w:ascii="微软雅黑" w:hAnsi="微软雅黑" w:eastAsia="微软雅黑" w:cs="微软雅黑"/>
          <w:sz w:val="31"/>
          <w:szCs w:val="31"/>
        </w:rPr>
      </w:pPr>
      <w:bookmarkStart w:id="37" w:name="bookmark23"/>
      <w:bookmarkEnd w:id="37"/>
      <w:bookmarkStart w:id="38" w:name="bookmark22"/>
      <w:bookmarkEnd w:id="38"/>
      <w:r>
        <w:rPr>
          <w:rFonts w:ascii="微软雅黑" w:hAnsi="微软雅黑" w:eastAsia="微软雅黑" w:cs="微软雅黑"/>
          <w:spacing w:val="-10"/>
          <w:sz w:val="31"/>
          <w:szCs w:val="31"/>
        </w:rPr>
        <w:t>（ 二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）其他区域</w:t>
      </w:r>
    </w:p>
    <w:p>
      <w:pPr>
        <w:spacing w:before="220" w:line="250" w:lineRule="auto"/>
        <w:ind w:left="103" w:right="92" w:firstLine="709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乡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村 区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域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声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环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境 功能 区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按 照《</w:t>
      </w:r>
      <w:r>
        <w:rPr>
          <w:rFonts w:ascii="微软雅黑" w:hAnsi="微软雅黑" w:eastAsia="微软雅黑" w:cs="微软雅黑"/>
          <w:spacing w:val="3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声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环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境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质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量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标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准》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GB3096-2008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7.2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条规定确定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，乡村区域一般不划分声环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境功能区。根据环境管理的需要可按以下要求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确定乡村区域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适用的声环境质量要求：</w:t>
      </w:r>
    </w:p>
    <w:p>
      <w:pPr>
        <w:spacing w:before="20" w:line="202" w:lineRule="auto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）位于乡村的康复疗养区执行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类声环境功能区要求；</w:t>
      </w:r>
    </w:p>
    <w:p>
      <w:pPr>
        <w:spacing w:before="110" w:line="228" w:lineRule="auto"/>
        <w:ind w:left="136" w:right="112" w:firstLine="6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）村庄原则上执行</w:t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类声环境功能区要求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工业活动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较多的村庄以及有交通干线经过的村庄（指执行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类声环境</w:t>
      </w:r>
    </w:p>
    <w:p>
      <w:pPr>
        <w:spacing w:line="228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2" w:type="default"/>
          <w:pgSz w:w="11906" w:h="16839"/>
          <w:pgMar w:top="1431" w:right="1687" w:bottom="1455" w:left="1687" w:header="0" w:footer="1259" w:gutter="0"/>
          <w:cols w:space="720" w:num="1"/>
        </w:sectPr>
      </w:pPr>
    </w:p>
    <w:p>
      <w:pPr>
        <w:spacing w:before="174" w:line="249" w:lineRule="auto"/>
        <w:ind w:left="79" w:right="13" w:hanging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功能区要求以外的地区）可局部或全部执行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类声环境功能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区要求；</w:t>
      </w:r>
    </w:p>
    <w:p>
      <w:pPr>
        <w:spacing w:before="17" w:line="202" w:lineRule="auto"/>
        <w:ind w:left="6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）集镇执行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类声环境功能区要求；</w:t>
      </w:r>
    </w:p>
    <w:p>
      <w:pPr>
        <w:spacing w:before="111" w:line="230" w:lineRule="auto"/>
        <w:ind w:left="52" w:right="95" w:firstLine="6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）独立于村庄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、集镇之外的工业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、仓储集中区执行 3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类声环境功能区要求。</w:t>
      </w:r>
    </w:p>
    <w:p>
      <w:pPr>
        <w:spacing w:before="102" w:line="227" w:lineRule="auto"/>
        <w:ind w:left="39" w:right="15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）位于交通干线两侧一定距离（参考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15190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第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83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条规定）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内的噪声敏感建筑物执行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类声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环境功能区要求。</w:t>
      </w:r>
    </w:p>
    <w:p>
      <w:pPr>
        <w:spacing w:before="108" w:line="237" w:lineRule="auto"/>
        <w:ind w:left="677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39" w:name="bookmark24"/>
      <w:bookmarkEnd w:id="39"/>
      <w:bookmarkStart w:id="40" w:name="bookmark25"/>
      <w:bookmarkEnd w:id="40"/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五、</w:t>
      </w:r>
      <w:r>
        <w:rPr>
          <w:rFonts w:ascii="方正黑体_GBK" w:hAnsi="方正黑体_GBK" w:eastAsia="方正黑体_GBK" w:cs="方正黑体_GBK"/>
          <w:spacing w:val="-6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组织实施与监督管理</w:t>
      </w:r>
    </w:p>
    <w:p>
      <w:pPr>
        <w:spacing w:before="116" w:line="248" w:lineRule="auto"/>
        <w:ind w:left="80" w:right="16" w:firstLine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根据城市规模和用地变化情况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适时调整声环境功能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区划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原则上不超过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年调整一次。</w:t>
      </w:r>
    </w:p>
    <w:p>
      <w:pPr>
        <w:spacing w:before="24" w:line="249" w:lineRule="auto"/>
        <w:ind w:right="16" w:firstLine="6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相关部门按照《中华人民共和国噪声污染防治法》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《四川省环境保护条例》等法律法规和规范要求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，根据职能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职责强化噪声污染防治和声环境功能区管理工作。</w:t>
      </w:r>
    </w:p>
    <w:p>
      <w:pPr>
        <w:spacing w:before="26" w:line="250" w:lineRule="auto"/>
        <w:ind w:left="34" w:right="1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强化声环境准入管理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禁止在</w:t>
      </w:r>
      <w:r>
        <w:rPr>
          <w:rFonts w:ascii="微软雅黑" w:hAnsi="微软雅黑" w:eastAsia="微软雅黑" w:cs="微软雅黑"/>
          <w:spacing w:val="32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类区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、严格限制在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类区新建设产生噪声污染的工业项 目。在道路规划建设、土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地开发利用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、房地产建设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、环评审批、噪声执法等管理工作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中充分考虑声环境功能区类别的管理目标。</w:t>
      </w:r>
    </w:p>
    <w:p>
      <w:pPr>
        <w:spacing w:before="18" w:line="250" w:lineRule="auto"/>
        <w:ind w:left="36" w:right="14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交通干线建设规划未实施前应按照当前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声环境功能区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类别管理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，规划实施后交通干线两侧一定范围内区域应实时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调整为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44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类声功能区。</w:t>
      </w:r>
    </w:p>
    <w:p>
      <w:pPr>
        <w:spacing w:line="250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3" w:type="default"/>
          <w:pgSz w:w="11906" w:h="16839"/>
          <w:pgMar w:top="1431" w:right="1785" w:bottom="1458" w:left="1779" w:header="0" w:footer="1259" w:gutter="0"/>
          <w:cols w:space="720" w:num="1"/>
        </w:sectPr>
      </w:pPr>
    </w:p>
    <w:p>
      <w:pPr>
        <w:spacing w:before="141" w:line="237" w:lineRule="auto"/>
        <w:ind w:left="145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bookmarkStart w:id="41" w:name="bookmark27"/>
      <w:bookmarkEnd w:id="41"/>
      <w:bookmarkStart w:id="42" w:name="bookmark26"/>
      <w:bookmarkEnd w:id="42"/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  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乐山市中心城区声环境功能区划调整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结果</w:t>
      </w:r>
    </w:p>
    <w:p>
      <w:pPr>
        <w:spacing w:before="220" w:line="232" w:lineRule="auto"/>
        <w:ind w:left="191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ascii="方正黑体_GBK" w:hAnsi="方正黑体_GBK" w:eastAsia="方正黑体_GBK" w:cs="方正黑体_GBK"/>
          <w:spacing w:val="-4"/>
          <w:sz w:val="24"/>
          <w:szCs w:val="24"/>
        </w:rPr>
        <w:t>附表</w:t>
      </w:r>
      <w:r>
        <w:rPr>
          <w:rFonts w:ascii="方正黑体_GBK" w:hAnsi="方正黑体_GBK" w:eastAsia="方正黑体_GBK" w:cs="方正黑体_GBK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 </w:t>
      </w:r>
      <w:r>
        <w:rPr>
          <w:rFonts w:ascii="方正黑体_GBK" w:hAnsi="方正黑体_GBK" w:eastAsia="方正黑体_GBK" w:cs="方正黑体_GBK"/>
          <w:spacing w:val="-4"/>
          <w:sz w:val="24"/>
          <w:szCs w:val="24"/>
        </w:rPr>
        <w:t>乐山市中心城区</w:t>
      </w:r>
      <w:r>
        <w:rPr>
          <w:rFonts w:ascii="方正黑体_GBK" w:hAnsi="方正黑体_GBK" w:eastAsia="方正黑体_GBK" w:cs="方正黑体_GBK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1-3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方正黑体_GBK" w:hAnsi="方正黑体_GBK" w:eastAsia="方正黑体_GBK" w:cs="方正黑体_GBK"/>
          <w:spacing w:val="-4"/>
          <w:sz w:val="24"/>
          <w:szCs w:val="24"/>
        </w:rPr>
        <w:t>类声环境功能区划</w:t>
      </w:r>
      <w:r>
        <w:rPr>
          <w:rFonts w:ascii="方正黑体_GBK" w:hAnsi="方正黑体_GBK" w:eastAsia="方正黑体_GBK" w:cs="方正黑体_GBK"/>
          <w:spacing w:val="-5"/>
          <w:sz w:val="24"/>
          <w:szCs w:val="24"/>
        </w:rPr>
        <w:t>列表</w:t>
      </w:r>
    </w:p>
    <w:p>
      <w:pPr>
        <w:spacing w:line="108" w:lineRule="exact"/>
      </w:pPr>
    </w:p>
    <w:tbl>
      <w:tblPr>
        <w:tblStyle w:val="5"/>
        <w:tblW w:w="9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376"/>
        <w:gridCol w:w="2338"/>
        <w:gridCol w:w="4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1" w:type="dxa"/>
            <w:vAlign w:val="top"/>
          </w:tcPr>
          <w:p>
            <w:pPr>
              <w:spacing w:before="42" w:line="238" w:lineRule="auto"/>
              <w:ind w:left="331" w:right="114" w:hanging="19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区划类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型</w:t>
            </w:r>
          </w:p>
        </w:tc>
        <w:tc>
          <w:tcPr>
            <w:tcW w:w="1376" w:type="dxa"/>
            <w:vAlign w:val="top"/>
          </w:tcPr>
          <w:p>
            <w:pPr>
              <w:spacing w:before="199" w:line="242" w:lineRule="auto"/>
              <w:ind w:left="28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区域类型</w:t>
            </w:r>
          </w:p>
        </w:tc>
        <w:tc>
          <w:tcPr>
            <w:tcW w:w="2338" w:type="dxa"/>
            <w:vAlign w:val="top"/>
          </w:tcPr>
          <w:p>
            <w:pPr>
              <w:spacing w:before="199" w:line="241" w:lineRule="auto"/>
              <w:ind w:left="34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区划单元范围描述</w:t>
            </w:r>
          </w:p>
        </w:tc>
        <w:tc>
          <w:tcPr>
            <w:tcW w:w="4736" w:type="dxa"/>
            <w:vAlign w:val="top"/>
          </w:tcPr>
          <w:p>
            <w:pPr>
              <w:spacing w:before="221" w:line="296" w:lineRule="exact"/>
              <w:ind w:left="196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position w:val="2"/>
                <w:sz w:val="20"/>
                <w:szCs w:val="20"/>
              </w:rPr>
              <w:t>区划边界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1" w:line="189" w:lineRule="auto"/>
              <w:ind w:left="269"/>
              <w:rPr>
                <w:rFonts w:ascii="微软雅黑" w:hAnsi="微软雅黑" w:eastAsia="微软雅黑" w:cs="微软雅黑"/>
              </w:rPr>
            </w:pPr>
            <w:r>
              <w:rPr>
                <w:spacing w:val="-10"/>
                <w:position w:val="-1"/>
              </w:rPr>
              <w:t>1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1" w:line="189" w:lineRule="auto"/>
              <w:ind w:left="3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文教区</w:t>
            </w:r>
          </w:p>
        </w:tc>
        <w:tc>
          <w:tcPr>
            <w:tcW w:w="2338" w:type="dxa"/>
            <w:vAlign w:val="top"/>
          </w:tcPr>
          <w:p>
            <w:pPr>
              <w:spacing w:before="41" w:line="189" w:lineRule="auto"/>
              <w:ind w:left="3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乐山师范学院片区</w:t>
            </w:r>
          </w:p>
        </w:tc>
        <w:tc>
          <w:tcPr>
            <w:tcW w:w="4736" w:type="dxa"/>
            <w:vAlign w:val="top"/>
          </w:tcPr>
          <w:p>
            <w:pPr>
              <w:spacing w:before="66" w:line="172" w:lineRule="auto"/>
              <w:ind w:left="1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东坡路、海棠路、滨河路。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95" w:line="209" w:lineRule="auto"/>
              <w:ind w:left="269"/>
              <w:rPr>
                <w:rFonts w:ascii="微软雅黑" w:hAnsi="微软雅黑" w:eastAsia="微软雅黑" w:cs="微软雅黑"/>
              </w:rPr>
            </w:pPr>
            <w:r>
              <w:rPr>
                <w:spacing w:val="-10"/>
                <w:position w:val="-1"/>
              </w:rPr>
              <w:t>1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195" w:line="209" w:lineRule="auto"/>
              <w:ind w:left="3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文教区</w:t>
            </w:r>
          </w:p>
        </w:tc>
        <w:tc>
          <w:tcPr>
            <w:tcW w:w="2338" w:type="dxa"/>
            <w:vAlign w:val="top"/>
          </w:tcPr>
          <w:p>
            <w:pPr>
              <w:spacing w:before="38" w:line="203" w:lineRule="auto"/>
              <w:ind w:left="768" w:right="120" w:hanging="6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成都理工大学工程技术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学院片区</w:t>
            </w:r>
          </w:p>
        </w:tc>
        <w:tc>
          <w:tcPr>
            <w:tcW w:w="4736" w:type="dxa"/>
            <w:vAlign w:val="top"/>
          </w:tcPr>
          <w:p>
            <w:pPr>
              <w:spacing w:before="219" w:line="209" w:lineRule="auto"/>
              <w:ind w:left="2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绿心路、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肖坝路、绿心公园南侧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、西物大道。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1" w:line="186" w:lineRule="auto"/>
              <w:ind w:left="269"/>
              <w:rPr>
                <w:rFonts w:ascii="微软雅黑" w:hAnsi="微软雅黑" w:eastAsia="微软雅黑" w:cs="微软雅黑"/>
              </w:rPr>
            </w:pPr>
            <w:r>
              <w:rPr>
                <w:spacing w:val="-10"/>
                <w:position w:val="-1"/>
              </w:rPr>
              <w:t>1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1" w:line="186" w:lineRule="auto"/>
              <w:ind w:left="3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文教区</w:t>
            </w:r>
          </w:p>
        </w:tc>
        <w:tc>
          <w:tcPr>
            <w:tcW w:w="2338" w:type="dxa"/>
            <w:vAlign w:val="top"/>
          </w:tcPr>
          <w:p>
            <w:pPr>
              <w:spacing w:before="41" w:line="186" w:lineRule="auto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乐山职业技术学院片区</w:t>
            </w:r>
          </w:p>
        </w:tc>
        <w:tc>
          <w:tcPr>
            <w:tcW w:w="4736" w:type="dxa"/>
            <w:vAlign w:val="top"/>
          </w:tcPr>
          <w:p>
            <w:pPr>
              <w:spacing w:before="62" w:line="171" w:lineRule="auto"/>
              <w:ind w:left="12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市中区青衣江大道中段。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179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市中区大佛片区</w:t>
            </w:r>
          </w:p>
        </w:tc>
        <w:tc>
          <w:tcPr>
            <w:tcW w:w="4736" w:type="dxa"/>
            <w:vAlign w:val="top"/>
          </w:tcPr>
          <w:p>
            <w:pPr>
              <w:spacing w:before="57" w:line="195" w:lineRule="auto"/>
              <w:ind w:left="118" w:right="28" w:firstLine="7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市中区九峰镇场镇、隆汉高速立交、乐山大佛景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区、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致江路桥</w:t>
            </w:r>
            <w:r>
              <w:rPr>
                <w:rFonts w:ascii="微软雅黑" w:hAnsi="微软雅黑" w:eastAsia="微软雅黑" w:cs="微软雅黑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、大佛坝村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、南新东路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、高新大道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、隆汉 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高速 S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6  6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入 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179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177" w:line="214" w:lineRule="auto"/>
              <w:ind w:left="863" w:right="120" w:hanging="7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市中区青江商业居住混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合片区</w:t>
            </w:r>
          </w:p>
        </w:tc>
        <w:tc>
          <w:tcPr>
            <w:tcW w:w="4736" w:type="dxa"/>
            <w:vAlign w:val="top"/>
          </w:tcPr>
          <w:p>
            <w:pPr>
              <w:spacing w:before="58" w:line="195" w:lineRule="auto"/>
              <w:ind w:left="134" w:right="109" w:hanging="16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金水湾路</w:t>
            </w:r>
            <w:r>
              <w:rPr>
                <w:rFonts w:ascii="微软雅黑" w:hAnsi="微软雅黑" w:eastAsia="微软雅黑" w:cs="微软雅黑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、成乐高速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、青衣路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、长青路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、成绵乐城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际铁路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、成乐公路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、龙游路北段、白燕路、绿心公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园北侧。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97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1" w:line="202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41" w:line="202" w:lineRule="auto"/>
              <w:ind w:left="863" w:right="120" w:hanging="7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市中区牟子商业居住混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合片区</w:t>
            </w:r>
          </w:p>
        </w:tc>
        <w:tc>
          <w:tcPr>
            <w:tcW w:w="4736" w:type="dxa"/>
            <w:vAlign w:val="top"/>
          </w:tcPr>
          <w:p>
            <w:pPr>
              <w:pStyle w:val="6"/>
              <w:spacing w:before="69" w:line="192" w:lineRule="auto"/>
              <w:ind w:left="117" w:right="109" w:firstLine="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>翡翠路、佛光路、</w:t>
            </w:r>
            <w:r>
              <w:rPr>
                <w:spacing w:val="2"/>
              </w:rPr>
              <w:t>G348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维洪寺立交、</w:t>
            </w:r>
            <w:r>
              <w:rPr>
                <w:spacing w:val="2"/>
              </w:rPr>
              <w:t>G348</w:t>
            </w:r>
            <w:r>
              <w:rPr>
                <w:spacing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与青关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路交叉 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5" w:hRule="atLeast"/>
        </w:trPr>
        <w:tc>
          <w:tcPr>
            <w:tcW w:w="8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181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179" w:line="214" w:lineRule="auto"/>
              <w:ind w:left="863" w:right="120" w:hanging="7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市中区苏稽商业居住混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合片区</w:t>
            </w:r>
          </w:p>
        </w:tc>
        <w:tc>
          <w:tcPr>
            <w:tcW w:w="4736" w:type="dxa"/>
            <w:vAlign w:val="top"/>
          </w:tcPr>
          <w:p>
            <w:pPr>
              <w:spacing w:before="58" w:line="195" w:lineRule="auto"/>
              <w:ind w:left="120" w:right="31" w:firstLine="5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苏沙路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、临江河、苏九路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、乐沙城际生态大道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、清 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衣江南段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、青衣江大道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、三圣街交、德胜路下段、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沙嘴场街</w:t>
            </w:r>
            <w:r>
              <w:rPr>
                <w:rFonts w:ascii="微软雅黑" w:hAnsi="微软雅黑" w:eastAsia="微软雅黑" w:cs="微软雅黑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、乐峨路西段。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9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1" w:line="202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41" w:line="202" w:lineRule="auto"/>
              <w:ind w:left="863" w:right="120" w:hanging="7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市中区绵竹商业居住混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合片区</w:t>
            </w:r>
          </w:p>
        </w:tc>
        <w:tc>
          <w:tcPr>
            <w:tcW w:w="4736" w:type="dxa"/>
            <w:vAlign w:val="top"/>
          </w:tcPr>
          <w:p>
            <w:pPr>
              <w:spacing w:before="220" w:line="209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成乐高速</w:t>
            </w: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、乐峨大道、嘉瑞大道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、乐山站。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61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214" w:lineRule="auto"/>
              <w:ind w:left="862" w:right="120" w:hanging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乐山高新区商业居住混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合片区</w:t>
            </w:r>
          </w:p>
        </w:tc>
        <w:tc>
          <w:tcPr>
            <w:tcW w:w="4736" w:type="dxa"/>
            <w:vAlign w:val="top"/>
          </w:tcPr>
          <w:p>
            <w:pPr>
              <w:spacing w:before="61" w:line="198" w:lineRule="auto"/>
              <w:ind w:left="116" w:right="109" w:firstLine="22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民主街</w:t>
            </w:r>
            <w:r>
              <w:rPr>
                <w:rFonts w:ascii="微软雅黑" w:hAnsi="微软雅黑" w:eastAsia="微软雅黑" w:cs="微软雅黑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、和平下街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、乐高大道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、铜河北路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、观音堂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路</w:t>
            </w:r>
            <w:r>
              <w:rPr>
                <w:rFonts w:ascii="微软雅黑" w:hAnsi="微软雅黑" w:eastAsia="微软雅黑" w:cs="微软雅黑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、乐山大道；成渝环线高速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、南新大道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、高新大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道与进港大道交叉立交</w:t>
            </w:r>
            <w:r>
              <w:rPr>
                <w:rFonts w:ascii="微软雅黑" w:hAnsi="微软雅黑" w:eastAsia="微软雅黑" w:cs="微软雅黑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、南新东路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、临江东路、茶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山路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、茶山东路。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181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179" w:line="214" w:lineRule="auto"/>
              <w:ind w:left="863" w:right="120" w:hanging="7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市中区通江商业居住混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合片区</w:t>
            </w:r>
          </w:p>
        </w:tc>
        <w:tc>
          <w:tcPr>
            <w:tcW w:w="4736" w:type="dxa"/>
            <w:vAlign w:val="top"/>
          </w:tcPr>
          <w:p>
            <w:pPr>
              <w:pStyle w:val="6"/>
              <w:spacing w:before="58" w:line="195" w:lineRule="auto"/>
              <w:ind w:left="123" w:right="28" w:firstLine="1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岷江一桥、嘉定南路、竹公溪路、朝霞路、白燕路、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龙游路北段</w:t>
            </w:r>
            <w:r>
              <w:rPr>
                <w:rFonts w:ascii="微软雅黑" w:hAnsi="微软雅黑" w:eastAsia="微软雅黑" w:cs="微软雅黑"/>
                <w:spacing w:val="-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、嘉瑞大道</w:t>
            </w:r>
            <w:r>
              <w:rPr>
                <w:rFonts w:ascii="微软雅黑" w:hAnsi="微软雅黑" w:eastAsia="微软雅黑" w:cs="微软雅黑"/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、</w:t>
            </w:r>
            <w:r>
              <w:rPr>
                <w:spacing w:val="7"/>
              </w:rPr>
              <w:t>S308</w:t>
            </w:r>
            <w:r>
              <w:rPr>
                <w:spacing w:val="-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、滨江路北段</w:t>
            </w:r>
            <w:r>
              <w:rPr>
                <w:rFonts w:ascii="微软雅黑" w:hAnsi="微软雅黑" w:eastAsia="微软雅黑" w:cs="微软雅黑"/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、滨</w:t>
            </w:r>
            <w:r>
              <w:rPr>
                <w:rFonts w:ascii="微软雅黑" w:hAnsi="微软雅黑" w:eastAsia="微软雅黑" w:cs="微软雅黑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</w:rPr>
              <w:t>江路中段。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98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1" w:line="202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41" w:line="202" w:lineRule="auto"/>
              <w:ind w:left="863" w:right="120" w:hanging="7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市中区老城商业居住混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合片区</w:t>
            </w:r>
          </w:p>
        </w:tc>
        <w:tc>
          <w:tcPr>
            <w:tcW w:w="4736" w:type="dxa"/>
            <w:vAlign w:val="top"/>
          </w:tcPr>
          <w:p>
            <w:pPr>
              <w:spacing w:before="72" w:line="191" w:lineRule="auto"/>
              <w:ind w:left="123" w:right="28" w:firstLine="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白塔街、海棠路、尖山子巷、竹公溪街、嘉定南路、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滨江路南段、滨河路。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61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214" w:lineRule="auto"/>
              <w:ind w:left="863" w:right="120" w:hanging="7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市中区肖坝商业居住混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合片区</w:t>
            </w:r>
          </w:p>
        </w:tc>
        <w:tc>
          <w:tcPr>
            <w:tcW w:w="4736" w:type="dxa"/>
            <w:vAlign w:val="top"/>
          </w:tcPr>
          <w:p>
            <w:pPr>
              <w:spacing w:before="61" w:line="198" w:lineRule="auto"/>
              <w:ind w:left="117" w:right="109" w:firstLine="2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青衣路</w:t>
            </w:r>
            <w:r>
              <w:rPr>
                <w:rFonts w:ascii="微软雅黑" w:hAnsi="微软雅黑" w:eastAsia="微软雅黑" w:cs="微软雅黑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、沫水路、大渡河大桥引桥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、绿心路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、绿心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环线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、海棠路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、肖坝路、西物大道</w:t>
            </w:r>
            <w:r>
              <w:rPr>
                <w:rFonts w:ascii="微软雅黑" w:hAnsi="微软雅黑" w:eastAsia="微软雅黑" w:cs="微软雅黑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；绿心环线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、竹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公溪路、绿心路与朝霞路交叉 口、竹公溪路与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天星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路交叉 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6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195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193" w:line="214" w:lineRule="auto"/>
              <w:ind w:left="653" w:right="120" w:hanging="5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市中区岷江东岸商业居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住混合片区</w:t>
            </w:r>
          </w:p>
        </w:tc>
        <w:tc>
          <w:tcPr>
            <w:tcW w:w="4736" w:type="dxa"/>
            <w:vAlign w:val="top"/>
          </w:tcPr>
          <w:p>
            <w:pPr>
              <w:pStyle w:val="6"/>
              <w:spacing w:before="224" w:line="209" w:lineRule="auto"/>
              <w:ind w:left="121" w:right="108" w:firstLine="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岷江一桥</w:t>
            </w:r>
            <w:r>
              <w:rPr>
                <w:rFonts w:ascii="微软雅黑" w:hAnsi="微软雅黑" w:eastAsia="微软雅黑" w:cs="微软雅黑"/>
                <w:spacing w:val="-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、山龙路、</w:t>
            </w:r>
            <w:r>
              <w:rPr>
                <w:spacing w:val="-1"/>
              </w:rPr>
              <w:t>G348</w:t>
            </w:r>
            <w:r>
              <w:rPr>
                <w:rFonts w:ascii="微软雅黑" w:hAnsi="微软雅黑" w:eastAsia="微软雅黑" w:cs="微软雅黑"/>
                <w:spacing w:val="-1"/>
              </w:rPr>
              <w:t>、碧山路、佛光路、</w:t>
            </w:r>
            <w:r>
              <w:rPr>
                <w:spacing w:val="-1"/>
              </w:rPr>
              <w:t>G348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维洪寺立交桥。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86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5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86" w:line="214" w:lineRule="auto"/>
              <w:ind w:left="766" w:right="120" w:hanging="6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五通桥区竹根商业居住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混合片区</w:t>
            </w:r>
          </w:p>
        </w:tc>
        <w:tc>
          <w:tcPr>
            <w:tcW w:w="4736" w:type="dxa"/>
            <w:vAlign w:val="top"/>
          </w:tcPr>
          <w:p>
            <w:pPr>
              <w:pStyle w:val="6"/>
              <w:spacing w:before="60" w:line="205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spacing w:val="-5"/>
              </w:rPr>
              <w:t>S104</w:t>
            </w:r>
            <w:r>
              <w:rPr>
                <w:rFonts w:ascii="微软雅黑" w:hAnsi="微软雅黑" w:eastAsia="微软雅黑" w:cs="微软雅黑"/>
                <w:spacing w:val="-5"/>
              </w:rPr>
              <w:t>（五通桥区精神病医院 ）、</w:t>
            </w:r>
            <w:r>
              <w:rPr>
                <w:spacing w:val="-5"/>
              </w:rPr>
              <w:t>S104</w:t>
            </w:r>
            <w:r>
              <w:rPr>
                <w:rFonts w:ascii="微软雅黑" w:hAnsi="微软雅黑" w:eastAsia="微软雅黑" w:cs="微软雅黑"/>
                <w:spacing w:val="-5"/>
              </w:rPr>
              <w:t>（嘉州饭店</w:t>
            </w:r>
            <w:r>
              <w:rPr>
                <w:rFonts w:ascii="微软雅黑" w:hAnsi="微软雅黑" w:eastAsia="微软雅黑" w:cs="微软雅黑"/>
                <w:spacing w:val="-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）、</w:t>
            </w:r>
          </w:p>
          <w:p>
            <w:pPr>
              <w:pStyle w:val="6"/>
              <w:spacing w:before="6" w:line="205" w:lineRule="auto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新民街、牛茅路</w:t>
            </w:r>
            <w:r>
              <w:rPr>
                <w:rFonts w:ascii="微软雅黑" w:hAnsi="微软雅黑" w:eastAsia="微软雅黑" w:cs="微软雅黑"/>
                <w:spacing w:val="-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；</w:t>
            </w:r>
            <w:r>
              <w:rPr>
                <w:spacing w:val="5"/>
              </w:rPr>
              <w:t>Y014</w:t>
            </w:r>
            <w:r>
              <w:rPr>
                <w:rFonts w:ascii="微软雅黑" w:hAnsi="微软雅黑" w:eastAsia="微软雅黑" w:cs="微软雅黑"/>
                <w:spacing w:val="5"/>
              </w:rPr>
              <w:t>（竹根镇易坝村）</w:t>
            </w:r>
            <w:r>
              <w:rPr>
                <w:rFonts w:ascii="微软雅黑" w:hAnsi="微软雅黑" w:eastAsia="微软雅黑" w:cs="微软雅黑"/>
                <w:spacing w:val="-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、通江</w:t>
            </w:r>
          </w:p>
          <w:p>
            <w:pPr>
              <w:spacing w:before="7" w:line="209" w:lineRule="auto"/>
              <w:ind w:right="17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路、岷江特大桥、岷江路、岷江道南段、城南路、</w:t>
            </w:r>
          </w:p>
          <w:p>
            <w:pPr>
              <w:pStyle w:val="6"/>
              <w:spacing w:line="205" w:lineRule="auto"/>
              <w:ind w:left="16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通江路南段、通江路</w:t>
            </w:r>
            <w:r>
              <w:rPr>
                <w:rFonts w:ascii="微软雅黑" w:hAnsi="微软雅黑" w:eastAsia="微软雅黑" w:cs="微软雅黑"/>
                <w:spacing w:val="-1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；</w:t>
            </w:r>
            <w:r>
              <w:rPr>
                <w:spacing w:val="5"/>
              </w:rPr>
              <w:t>S104</w:t>
            </w:r>
            <w:r>
              <w:rPr>
                <w:rFonts w:ascii="微软雅黑" w:hAnsi="微软雅黑" w:eastAsia="微软雅黑" w:cs="微软雅黑"/>
                <w:spacing w:val="5"/>
              </w:rPr>
              <w:t>（竹根锅场）</w:t>
            </w:r>
            <w:r>
              <w:rPr>
                <w:rFonts w:ascii="微软雅黑" w:hAnsi="微软雅黑" w:eastAsia="微软雅黑" w:cs="微软雅黑"/>
                <w:spacing w:val="-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、杨柳</w:t>
            </w:r>
          </w:p>
          <w:p>
            <w:pPr>
              <w:pStyle w:val="6"/>
              <w:spacing w:before="7" w:line="165" w:lineRule="auto"/>
              <w:ind w:left="98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街、文化路、佑君路、</w:t>
            </w:r>
            <w:r>
              <w:rPr>
                <w:spacing w:val="7"/>
              </w:rPr>
              <w:t>G213</w:t>
            </w:r>
            <w:r>
              <w:rPr>
                <w:rFonts w:ascii="微软雅黑" w:hAnsi="微软雅黑" w:eastAsia="微软雅黑" w:cs="微软雅黑"/>
                <w:spacing w:val="7"/>
              </w:rPr>
              <w:t>。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1431" w:right="902" w:bottom="1458" w:left="1687" w:header="0" w:footer="125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376"/>
        <w:gridCol w:w="2338"/>
        <w:gridCol w:w="4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1" w:type="dxa"/>
            <w:vAlign w:val="top"/>
          </w:tcPr>
          <w:p>
            <w:pPr>
              <w:spacing w:before="42" w:line="238" w:lineRule="auto"/>
              <w:ind w:left="331" w:right="114" w:hanging="19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区划类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型</w:t>
            </w:r>
          </w:p>
        </w:tc>
        <w:tc>
          <w:tcPr>
            <w:tcW w:w="1376" w:type="dxa"/>
            <w:vAlign w:val="top"/>
          </w:tcPr>
          <w:p>
            <w:pPr>
              <w:spacing w:before="199" w:line="242" w:lineRule="auto"/>
              <w:ind w:left="28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区域类型</w:t>
            </w:r>
          </w:p>
        </w:tc>
        <w:tc>
          <w:tcPr>
            <w:tcW w:w="2338" w:type="dxa"/>
            <w:vAlign w:val="top"/>
          </w:tcPr>
          <w:p>
            <w:pPr>
              <w:spacing w:before="199" w:line="241" w:lineRule="auto"/>
              <w:ind w:left="34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区划单元范围描述</w:t>
            </w:r>
          </w:p>
        </w:tc>
        <w:tc>
          <w:tcPr>
            <w:tcW w:w="4736" w:type="dxa"/>
            <w:vAlign w:val="top"/>
          </w:tcPr>
          <w:p>
            <w:pPr>
              <w:spacing w:before="221" w:line="296" w:lineRule="exact"/>
              <w:ind w:left="196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position w:val="2"/>
                <w:sz w:val="20"/>
                <w:szCs w:val="20"/>
              </w:rPr>
              <w:t>区划边界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180" w:line="215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179" w:line="214" w:lineRule="auto"/>
              <w:ind w:left="979" w:right="120" w:hanging="8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沙湾老城商业居住混合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片区</w:t>
            </w:r>
          </w:p>
        </w:tc>
        <w:tc>
          <w:tcPr>
            <w:tcW w:w="4736" w:type="dxa"/>
            <w:vAlign w:val="top"/>
          </w:tcPr>
          <w:p>
            <w:pPr>
              <w:spacing w:before="57" w:line="195" w:lineRule="auto"/>
              <w:ind w:left="118" w:right="28" w:firstLine="1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女神西路、茶土路、南陵路、沙岸路、铜河路南段、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铜河路北段</w:t>
            </w:r>
            <w:r>
              <w:rPr>
                <w:rFonts w:ascii="微软雅黑" w:hAnsi="微软雅黑" w:eastAsia="微软雅黑" w:cs="微软雅黑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、苏沙路、沫若大道北段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、石马路；乐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沙城际生态大道、金盾路。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96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0" w:line="202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196" w:line="209" w:lineRule="auto"/>
              <w:ind w:left="3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五通桥区冠英片区</w:t>
            </w:r>
          </w:p>
        </w:tc>
        <w:tc>
          <w:tcPr>
            <w:tcW w:w="4736" w:type="dxa"/>
            <w:vAlign w:val="top"/>
          </w:tcPr>
          <w:p>
            <w:pPr>
              <w:spacing w:before="220" w:line="210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进港大道</w:t>
            </w:r>
            <w:r>
              <w:rPr>
                <w:rFonts w:ascii="微软雅黑" w:hAnsi="微软雅黑" w:eastAsia="微软雅黑" w:cs="微软雅黑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、老石人街、新港路。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99" w:line="209" w:lineRule="auto"/>
              <w:ind w:left="248"/>
              <w:rPr>
                <w:rFonts w:ascii="微软雅黑" w:hAnsi="微软雅黑" w:eastAsia="微软雅黑" w:cs="微软雅黑"/>
              </w:rPr>
            </w:pPr>
            <w:r>
              <w:rPr>
                <w:position w:val="-1"/>
              </w:rPr>
              <w:t>2</w:t>
            </w:r>
            <w:r>
              <w:rPr>
                <w:spacing w:val="22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3" w:line="201" w:lineRule="auto"/>
              <w:ind w:left="492" w:right="108" w:hanging="3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w w:val="98"/>
                <w:sz w:val="20"/>
                <w:szCs w:val="20"/>
              </w:rPr>
              <w:t>商业、居住混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杂区</w:t>
            </w:r>
          </w:p>
        </w:tc>
        <w:tc>
          <w:tcPr>
            <w:tcW w:w="2338" w:type="dxa"/>
            <w:vAlign w:val="top"/>
          </w:tcPr>
          <w:p>
            <w:pPr>
              <w:spacing w:before="43" w:line="201" w:lineRule="auto"/>
              <w:ind w:left="863" w:right="120" w:hanging="7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沙湾区嘉农商业居住混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合片区</w:t>
            </w:r>
          </w:p>
        </w:tc>
        <w:tc>
          <w:tcPr>
            <w:tcW w:w="4736" w:type="dxa"/>
            <w:vAlign w:val="top"/>
          </w:tcPr>
          <w:p>
            <w:pPr>
              <w:spacing w:before="71" w:line="191" w:lineRule="auto"/>
              <w:ind w:left="121" w:right="28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兴业路北段、凤凰路、苏沙路、泰山街、盐溪口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街、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乐沙城际生态大道。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3" w:line="184" w:lineRule="auto"/>
              <w:ind w:left="253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  <w:position w:val="-1"/>
              </w:rPr>
              <w:t>3</w:t>
            </w:r>
            <w:r>
              <w:rPr>
                <w:spacing w:val="23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61" w:line="172" w:lineRule="auto"/>
              <w:ind w:left="3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工业区</w:t>
            </w:r>
          </w:p>
        </w:tc>
        <w:tc>
          <w:tcPr>
            <w:tcW w:w="2338" w:type="dxa"/>
            <w:vAlign w:val="top"/>
          </w:tcPr>
          <w:p>
            <w:pPr>
              <w:spacing w:before="43" w:line="184" w:lineRule="auto"/>
              <w:ind w:left="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市中区水 口</w:t>
            </w:r>
            <w:r>
              <w:rPr>
                <w:rFonts w:ascii="微软雅黑" w:hAnsi="微软雅黑" w:eastAsia="微软雅黑" w:cs="微软雅黑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片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区</w:t>
            </w:r>
          </w:p>
        </w:tc>
        <w:tc>
          <w:tcPr>
            <w:tcW w:w="4736" w:type="dxa"/>
            <w:vAlign w:val="top"/>
          </w:tcPr>
          <w:p>
            <w:pPr>
              <w:spacing w:before="65" w:line="169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青衣路、长青路。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53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  <w:position w:val="-1"/>
              </w:rPr>
              <w:t>3</w:t>
            </w:r>
            <w:r>
              <w:rPr>
                <w:spacing w:val="23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6" w:line="179" w:lineRule="auto"/>
              <w:ind w:left="3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工业区</w:t>
            </w:r>
          </w:p>
        </w:tc>
        <w:tc>
          <w:tcPr>
            <w:tcW w:w="23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2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乐山高新区工业片区</w:t>
            </w:r>
          </w:p>
        </w:tc>
        <w:tc>
          <w:tcPr>
            <w:tcW w:w="4736" w:type="dxa"/>
            <w:vAlign w:val="top"/>
          </w:tcPr>
          <w:p>
            <w:pPr>
              <w:pStyle w:val="6"/>
              <w:spacing w:before="61" w:line="194" w:lineRule="auto"/>
              <w:ind w:left="117" w:right="109" w:firstLine="8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岷江路</w:t>
            </w:r>
            <w:r>
              <w:rPr>
                <w:rFonts w:ascii="微软雅黑" w:hAnsi="微软雅黑" w:eastAsia="微软雅黑" w:cs="微软雅黑"/>
                <w:spacing w:val="-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、永祥路、城南大道；建设路（</w:t>
            </w:r>
            <w:r>
              <w:rPr>
                <w:rFonts w:ascii="微软雅黑" w:hAnsi="微软雅黑" w:eastAsia="微软雅黑" w:cs="微软雅黑"/>
                <w:spacing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中石化昭维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站段）、</w:t>
            </w:r>
            <w:r>
              <w:rPr>
                <w:spacing w:val="3"/>
              </w:rPr>
              <w:t>G213(</w:t>
            </w:r>
            <w:r>
              <w:rPr>
                <w:rFonts w:ascii="微软雅黑" w:hAnsi="微软雅黑" w:eastAsia="微软雅黑" w:cs="微软雅黑"/>
                <w:spacing w:val="3"/>
              </w:rPr>
              <w:t>兰磨线</w:t>
            </w:r>
            <w:r>
              <w:rPr>
                <w:spacing w:val="3"/>
              </w:rPr>
              <w:t>)</w:t>
            </w:r>
            <w:r>
              <w:rPr>
                <w:spacing w:val="-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、五通过境线</w:t>
            </w:r>
            <w:r>
              <w:rPr>
                <w:rFonts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、五犍沐快速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公路。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88" w:line="209" w:lineRule="auto"/>
              <w:ind w:left="253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  <w:position w:val="-1"/>
              </w:rPr>
              <w:t>3</w:t>
            </w:r>
            <w:r>
              <w:rPr>
                <w:spacing w:val="23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205" w:line="179" w:lineRule="auto"/>
              <w:ind w:left="3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工业区</w:t>
            </w:r>
          </w:p>
        </w:tc>
        <w:tc>
          <w:tcPr>
            <w:tcW w:w="2338" w:type="dxa"/>
            <w:vAlign w:val="top"/>
          </w:tcPr>
          <w:p>
            <w:pPr>
              <w:spacing w:before="188" w:line="209" w:lineRule="auto"/>
              <w:ind w:left="4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五通桥工业片区</w:t>
            </w:r>
          </w:p>
        </w:tc>
        <w:tc>
          <w:tcPr>
            <w:tcW w:w="4736" w:type="dxa"/>
            <w:vAlign w:val="top"/>
          </w:tcPr>
          <w:p>
            <w:pPr>
              <w:pStyle w:val="6"/>
              <w:spacing w:before="60" w:line="187" w:lineRule="auto"/>
              <w:ind w:left="121" w:right="28" w:firstLine="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涌江路</w:t>
            </w:r>
            <w:r>
              <w:rPr>
                <w:rFonts w:ascii="微软雅黑" w:hAnsi="微软雅黑" w:eastAsia="微软雅黑" w:cs="微软雅黑"/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、沙板滩桥</w:t>
            </w:r>
            <w:r>
              <w:rPr>
                <w:rFonts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、</w:t>
            </w:r>
            <w:r>
              <w:rPr>
                <w:spacing w:val="4"/>
              </w:rPr>
              <w:t>S104</w:t>
            </w:r>
            <w:r>
              <w:rPr>
                <w:rFonts w:ascii="微软雅黑" w:hAnsi="微软雅黑" w:eastAsia="微软雅黑" w:cs="微软雅黑"/>
                <w:spacing w:val="4"/>
              </w:rPr>
              <w:t>（牛华社区交通</w:t>
            </w:r>
            <w:r>
              <w:rPr>
                <w:rFonts w:ascii="微软雅黑" w:hAnsi="微软雅黑" w:eastAsia="微软雅黑" w:cs="微软雅黑"/>
                <w:spacing w:val="3"/>
              </w:rPr>
              <w:t>站段）</w:t>
            </w:r>
            <w:r>
              <w:rPr>
                <w:rFonts w:ascii="微软雅黑" w:hAnsi="微软雅黑" w:eastAsia="微软雅黑" w:cs="微软雅黑"/>
                <w:spacing w:val="-3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、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新民街、</w:t>
            </w:r>
            <w:r>
              <w:rPr>
                <w:spacing w:val="2"/>
              </w:rPr>
              <w:t>S104</w:t>
            </w:r>
            <w:r>
              <w:rPr>
                <w:spacing w:val="-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、杨柳街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rPr>
                <w:spacing w:val="2"/>
              </w:rPr>
              <w:t>145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188" w:line="209" w:lineRule="auto"/>
              <w:ind w:left="253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  <w:position w:val="-1"/>
              </w:rPr>
              <w:t>3</w:t>
            </w:r>
            <w:r>
              <w:rPr>
                <w:spacing w:val="23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205" w:line="179" w:lineRule="auto"/>
              <w:ind w:left="3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工业区</w:t>
            </w:r>
          </w:p>
        </w:tc>
        <w:tc>
          <w:tcPr>
            <w:tcW w:w="2338" w:type="dxa"/>
            <w:vAlign w:val="top"/>
          </w:tcPr>
          <w:p>
            <w:pPr>
              <w:spacing w:before="188" w:line="209" w:lineRule="auto"/>
              <w:ind w:left="1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五通桥区竹根工业片区</w:t>
            </w:r>
          </w:p>
        </w:tc>
        <w:tc>
          <w:tcPr>
            <w:tcW w:w="4736" w:type="dxa"/>
            <w:vAlign w:val="top"/>
          </w:tcPr>
          <w:p>
            <w:pPr>
              <w:spacing w:before="60" w:line="187" w:lineRule="auto"/>
              <w:ind w:left="118" w:right="31" w:firstLine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苏沙路、腾飞路、嘉燕路、凤凰路、兴业路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北段、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泰山街。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9" w:lineRule="auto"/>
              <w:ind w:left="253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  <w:position w:val="-1"/>
              </w:rPr>
              <w:t>3</w:t>
            </w:r>
            <w:r>
              <w:rPr>
                <w:spacing w:val="23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86" w:line="179" w:lineRule="auto"/>
              <w:ind w:left="3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工业区</w:t>
            </w:r>
          </w:p>
        </w:tc>
        <w:tc>
          <w:tcPr>
            <w:tcW w:w="23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2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沙湾区嘉农工业片区</w:t>
            </w:r>
          </w:p>
        </w:tc>
        <w:tc>
          <w:tcPr>
            <w:tcW w:w="4736" w:type="dxa"/>
            <w:vAlign w:val="top"/>
          </w:tcPr>
          <w:p>
            <w:pPr>
              <w:pStyle w:val="6"/>
              <w:spacing w:before="61" w:line="194" w:lineRule="auto"/>
              <w:ind w:left="120" w:right="109" w:firstLine="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乐沙大道</w:t>
            </w:r>
            <w:r>
              <w:rPr>
                <w:rFonts w:ascii="微软雅黑" w:hAnsi="微软雅黑" w:eastAsia="微软雅黑" w:cs="微软雅黑"/>
                <w:spacing w:val="-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、</w:t>
            </w:r>
            <w:r>
              <w:rPr>
                <w:spacing w:val="6"/>
              </w:rPr>
              <w:t>S103</w:t>
            </w:r>
            <w:r>
              <w:rPr>
                <w:spacing w:val="-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、女神西路</w:t>
            </w:r>
            <w:r>
              <w:rPr>
                <w:rFonts w:ascii="微软雅黑" w:hAnsi="微软雅黑" w:eastAsia="微软雅黑" w:cs="微软雅黑"/>
                <w:spacing w:val="-2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、茶土路</w:t>
            </w:r>
            <w:r>
              <w:rPr>
                <w:rFonts w:ascii="微软雅黑" w:hAnsi="微软雅黑" w:eastAsia="微软雅黑" w:cs="微软雅黑"/>
                <w:spacing w:val="-3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、南陵路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、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大渡河东侧；石马路</w:t>
            </w:r>
            <w:r>
              <w:rPr>
                <w:rFonts w:ascii="微软雅黑" w:hAnsi="微软雅黑" w:eastAsia="微软雅黑" w:cs="微软雅黑"/>
                <w:spacing w:val="-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、沫若大道中段</w:t>
            </w:r>
            <w:r>
              <w:rPr>
                <w:rFonts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、沫若大道北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 xml:space="preserve">段（ 龚电家园 </w:t>
            </w:r>
            <w:r>
              <w:rPr>
                <w:spacing w:val="-6"/>
              </w:rPr>
              <w:t xml:space="preserve">A  </w:t>
            </w:r>
            <w:r>
              <w:rPr>
                <w:rFonts w:ascii="微软雅黑" w:hAnsi="微软雅黑" w:eastAsia="微软雅黑" w:cs="微软雅黑"/>
                <w:spacing w:val="-6"/>
              </w:rPr>
              <w:t>区 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61" w:type="dxa"/>
            <w:vAlign w:val="top"/>
          </w:tcPr>
          <w:p>
            <w:pPr>
              <w:pStyle w:val="6"/>
              <w:spacing w:before="46" w:line="186" w:lineRule="auto"/>
              <w:ind w:left="253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  <w:position w:val="-1"/>
              </w:rPr>
              <w:t>3</w:t>
            </w:r>
            <w:r>
              <w:rPr>
                <w:spacing w:val="23"/>
                <w:w w:val="101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类</w:t>
            </w:r>
          </w:p>
        </w:tc>
        <w:tc>
          <w:tcPr>
            <w:tcW w:w="1376" w:type="dxa"/>
            <w:vAlign w:val="top"/>
          </w:tcPr>
          <w:p>
            <w:pPr>
              <w:spacing w:before="46" w:line="186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仓储、工业区</w:t>
            </w:r>
          </w:p>
        </w:tc>
        <w:tc>
          <w:tcPr>
            <w:tcW w:w="2338" w:type="dxa"/>
            <w:vAlign w:val="top"/>
          </w:tcPr>
          <w:p>
            <w:pPr>
              <w:spacing w:before="46" w:line="186" w:lineRule="auto"/>
              <w:ind w:left="2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沙湾老城工业仓储区</w:t>
            </w:r>
          </w:p>
        </w:tc>
        <w:tc>
          <w:tcPr>
            <w:tcW w:w="4736" w:type="dxa"/>
            <w:vAlign w:val="top"/>
          </w:tcPr>
          <w:p>
            <w:pPr>
              <w:spacing w:before="68" w:line="170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青衣路、长青路。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1906" w:h="16839"/>
          <w:pgMar w:top="1431" w:right="902" w:bottom="1458" w:left="1687" w:header="0" w:footer="1259" w:gutter="0"/>
          <w:cols w:space="720" w:num="1"/>
        </w:sectPr>
      </w:pPr>
    </w:p>
    <w:p>
      <w:pPr>
        <w:spacing w:before="185" w:line="232" w:lineRule="auto"/>
        <w:ind w:left="114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ascii="方正黑体_GBK" w:hAnsi="方正黑体_GBK" w:eastAsia="方正黑体_GBK" w:cs="方正黑体_GBK"/>
          <w:spacing w:val="1"/>
          <w:sz w:val="24"/>
          <w:szCs w:val="24"/>
        </w:rPr>
        <w:t xml:space="preserve">附表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2  </w:t>
      </w:r>
      <w:r>
        <w:rPr>
          <w:rFonts w:ascii="方正黑体_GBK" w:hAnsi="方正黑体_GBK" w:eastAsia="方正黑体_GBK" w:cs="方正黑体_GBK"/>
          <w:spacing w:val="1"/>
          <w:sz w:val="24"/>
          <w:szCs w:val="24"/>
        </w:rPr>
        <w:t xml:space="preserve">乐山市中心城区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4</w:t>
      </w:r>
      <w:r>
        <w:rPr>
          <w:rFonts w:ascii="方正黑体_GBK" w:hAnsi="方正黑体_GBK" w:eastAsia="方正黑体_GBK" w:cs="方正黑体_GBK"/>
          <w:spacing w:val="1"/>
          <w:sz w:val="24"/>
          <w:szCs w:val="24"/>
        </w:rPr>
        <w:t>类声环境功能</w:t>
      </w:r>
      <w:r>
        <w:rPr>
          <w:rFonts w:ascii="方正黑体_GBK" w:hAnsi="方正黑体_GBK" w:eastAsia="方正黑体_GBK" w:cs="方正黑体_GBK"/>
          <w:sz w:val="24"/>
          <w:szCs w:val="24"/>
        </w:rPr>
        <w:t>区列表——交通干线</w:t>
      </w:r>
    </w:p>
    <w:p>
      <w:pPr>
        <w:spacing w:line="10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149"/>
        <w:gridCol w:w="3508"/>
        <w:gridCol w:w="2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5" w:type="dxa"/>
            <w:vAlign w:val="top"/>
          </w:tcPr>
          <w:p>
            <w:pPr>
              <w:spacing w:before="180" w:line="235" w:lineRule="auto"/>
              <w:ind w:left="12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149" w:type="dxa"/>
            <w:vAlign w:val="top"/>
          </w:tcPr>
          <w:p>
            <w:pPr>
              <w:spacing w:before="181" w:line="233" w:lineRule="auto"/>
              <w:ind w:left="59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道路名称</w:t>
            </w:r>
          </w:p>
        </w:tc>
        <w:tc>
          <w:tcPr>
            <w:tcW w:w="3508" w:type="dxa"/>
            <w:vAlign w:val="top"/>
          </w:tcPr>
          <w:p>
            <w:pPr>
              <w:spacing w:before="180" w:line="233" w:lineRule="auto"/>
              <w:ind w:left="139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起止点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8" w:line="195" w:lineRule="auto"/>
              <w:ind w:left="295" w:right="224" w:hanging="60"/>
              <w:rPr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乐山市中心城区</w:t>
            </w:r>
            <w:r>
              <w:rPr>
                <w:rFonts w:ascii="方正黑体_GBK" w:hAnsi="方正黑体_GBK" w:eastAsia="方正黑体_GBK" w:cs="方正黑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内线路长度</w:t>
            </w:r>
            <w:r>
              <w:rPr>
                <w:spacing w:val="-5"/>
                <w:sz w:val="24"/>
                <w:szCs w:val="24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米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526" w:type="dxa"/>
            <w:gridSpan w:val="4"/>
            <w:vAlign w:val="top"/>
          </w:tcPr>
          <w:p>
            <w:pPr>
              <w:pStyle w:val="6"/>
              <w:spacing w:before="26" w:line="183" w:lineRule="auto"/>
              <w:ind w:left="399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4a</w:t>
            </w:r>
            <w:r>
              <w:rPr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25" w:line="184" w:lineRule="auto"/>
              <w:ind w:left="391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高速路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249" w:line="195" w:lineRule="auto"/>
              <w:ind w:left="336"/>
            </w:pPr>
            <w:r>
              <w:t>1</w:t>
            </w:r>
          </w:p>
        </w:tc>
        <w:tc>
          <w:tcPr>
            <w:tcW w:w="2149" w:type="dxa"/>
            <w:vAlign w:val="top"/>
          </w:tcPr>
          <w:p>
            <w:pPr>
              <w:spacing w:before="207" w:line="210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成渝环线高速</w:t>
            </w:r>
          </w:p>
        </w:tc>
        <w:tc>
          <w:tcPr>
            <w:tcW w:w="3508" w:type="dxa"/>
            <w:vAlign w:val="top"/>
          </w:tcPr>
          <w:p>
            <w:pPr>
              <w:spacing w:before="59" w:line="187" w:lineRule="auto"/>
              <w:ind w:left="923" w:right="178" w:hanging="7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雅安市与乐山市交界至乐山市五通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桥区与犍为县交界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48" w:line="195" w:lineRule="auto"/>
              <w:ind w:left="803"/>
            </w:pPr>
            <w:r>
              <w:rPr>
                <w:spacing w:val="4"/>
              </w:rPr>
              <w:t>42389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28" w:line="182" w:lineRule="auto"/>
              <w:ind w:left="391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主干道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249" w:line="195" w:lineRule="auto"/>
              <w:ind w:left="316"/>
            </w:pPr>
            <w:r>
              <w:t>2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249" w:line="195" w:lineRule="auto"/>
              <w:ind w:left="866"/>
            </w:pPr>
            <w:r>
              <w:rPr>
                <w:spacing w:val="1"/>
              </w:rPr>
              <w:t>S104</w:t>
            </w:r>
          </w:p>
        </w:tc>
        <w:tc>
          <w:tcPr>
            <w:tcW w:w="3508" w:type="dxa"/>
            <w:vAlign w:val="top"/>
          </w:tcPr>
          <w:p>
            <w:pPr>
              <w:spacing w:before="59" w:line="187" w:lineRule="auto"/>
              <w:ind w:left="923" w:right="178" w:hanging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眉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山市与乐山市交界至乐山市五通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桥区与犍为县交界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49" w:line="195" w:lineRule="auto"/>
              <w:ind w:left="808"/>
            </w:pPr>
            <w:r>
              <w:rPr>
                <w:spacing w:val="3"/>
              </w:rPr>
              <w:t>76474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249" w:line="195" w:lineRule="auto"/>
              <w:ind w:left="320"/>
            </w:pPr>
            <w:r>
              <w:t>3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211" w:line="210" w:lineRule="auto"/>
              <w:ind w:left="608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G348</w:t>
            </w:r>
            <w:r>
              <w:rPr>
                <w:spacing w:val="3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国道</w:t>
            </w:r>
          </w:p>
        </w:tc>
        <w:tc>
          <w:tcPr>
            <w:tcW w:w="3508" w:type="dxa"/>
            <w:vAlign w:val="top"/>
          </w:tcPr>
          <w:p>
            <w:pPr>
              <w:spacing w:before="59" w:line="187" w:lineRule="auto"/>
              <w:ind w:left="1161" w:right="178" w:hanging="9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乐山市沐川县与五通桥区交界至乐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山市中心城区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49" w:line="195" w:lineRule="auto"/>
              <w:ind w:left="809"/>
            </w:pPr>
            <w:r>
              <w:rPr>
                <w:spacing w:val="3"/>
              </w:rPr>
              <w:t>36872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315"/>
            </w:pPr>
            <w:r>
              <w:rPr>
                <w:spacing w:val="1"/>
              </w:rPr>
              <w:t>4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嘉定南路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高北门——张公桥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1238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4" w:line="192" w:lineRule="auto"/>
              <w:ind w:left="321"/>
            </w:pPr>
            <w:r>
              <w:t>5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嘉定中路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张公桥——牛耳桥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320"/>
            </w:pPr>
            <w:r>
              <w:t>6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6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嘉定北路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85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长江市场</w:t>
            </w:r>
            <w:r>
              <w:rPr>
                <w:spacing w:val="6"/>
              </w:rPr>
              <w:t>--</w:t>
            </w:r>
            <w:r>
              <w:rPr>
                <w:rFonts w:ascii="微软雅黑" w:hAnsi="微软雅黑" w:eastAsia="微软雅黑" w:cs="微软雅黑"/>
                <w:spacing w:val="6"/>
              </w:rPr>
              <w:t>岷江二桥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1550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3" w:line="192" w:lineRule="auto"/>
              <w:ind w:left="319"/>
            </w:pPr>
            <w:r>
              <w:t>7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5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龙游路东段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07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二号桥</w:t>
            </w:r>
            <w:r>
              <w:rPr>
                <w:spacing w:val="5"/>
              </w:rPr>
              <w:t>--</w:t>
            </w:r>
            <w:r>
              <w:rPr>
                <w:rFonts w:ascii="微软雅黑" w:hAnsi="微软雅黑" w:eastAsia="微软雅黑" w:cs="微软雅黑"/>
                <w:spacing w:val="5"/>
              </w:rPr>
              <w:t>天星路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82"/>
            </w:pPr>
            <w:r>
              <w:rPr>
                <w:spacing w:val="-4"/>
              </w:rPr>
              <w:t>1170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324"/>
            </w:pPr>
            <w:r>
              <w:t>8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6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龙游西段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0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天星路</w:t>
            </w:r>
            <w:r>
              <w:rPr>
                <w:spacing w:val="5"/>
              </w:rPr>
              <w:t>--</w:t>
            </w:r>
            <w:r>
              <w:rPr>
                <w:rFonts w:ascii="微软雅黑" w:hAnsi="微软雅黑" w:eastAsia="微软雅黑" w:cs="微软雅黑"/>
                <w:spacing w:val="5"/>
              </w:rPr>
              <w:t>白燕路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877"/>
            </w:pPr>
            <w:r>
              <w:rPr>
                <w:spacing w:val="-1"/>
              </w:rPr>
              <w:t>1607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320"/>
            </w:pPr>
            <w:r>
              <w:t>9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5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龙游路北段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13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白燕路</w:t>
            </w:r>
            <w:r>
              <w:rPr>
                <w:spacing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</w:rPr>
              <w:t>翰林路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83"/>
            </w:pPr>
            <w:r>
              <w:rPr>
                <w:spacing w:val="-8"/>
              </w:rPr>
              <w:t>10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通棉路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翰林路——瑞祥路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57"/>
            </w:pPr>
            <w:r>
              <w:rPr>
                <w:spacing w:val="4"/>
              </w:rPr>
              <w:t>2170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88"/>
            </w:pPr>
            <w:r>
              <w:rPr>
                <w:spacing w:val="-10"/>
              </w:rPr>
              <w:t>11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瑞雅路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99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瑞祥路</w:t>
            </w:r>
            <w:r>
              <w:rPr>
                <w:spacing w:val="5"/>
              </w:rPr>
              <w:t>-</w:t>
            </w:r>
            <w:r>
              <w:rPr>
                <w:rFonts w:ascii="微软雅黑" w:hAnsi="微软雅黑" w:eastAsia="微软雅黑" w:cs="微软雅黑"/>
                <w:spacing w:val="5"/>
              </w:rPr>
              <w:t>高速路</w:t>
            </w:r>
            <w:r>
              <w:rPr>
                <w:rFonts w:ascii="微软雅黑" w:hAnsi="微软雅黑" w:eastAsia="微软雅黑" w:cs="微软雅黑"/>
                <w:spacing w:val="-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</w:rPr>
              <w:t>口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56"/>
            </w:pPr>
            <w:r>
              <w:rPr>
                <w:spacing w:val="4"/>
              </w:rPr>
              <w:t>4130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83"/>
            </w:pPr>
            <w:r>
              <w:rPr>
                <w:spacing w:val="-8"/>
              </w:rPr>
              <w:t>12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青衣路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大渡河大桥—高管处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61"/>
            </w:pPr>
            <w:r>
              <w:rPr>
                <w:spacing w:val="3"/>
              </w:rPr>
              <w:t>3644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83"/>
            </w:pPr>
            <w:r>
              <w:rPr>
                <w:spacing w:val="-8"/>
              </w:rPr>
              <w:t>13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9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肖坝路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78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旅游车站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大渡河大桥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57"/>
            </w:pPr>
            <w:r>
              <w:rPr>
                <w:spacing w:val="4"/>
              </w:rPr>
              <w:t>2200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83"/>
            </w:pPr>
            <w:r>
              <w:rPr>
                <w:spacing w:val="-8"/>
              </w:rPr>
              <w:t>14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滨河路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肖公嘴——沫若广场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857"/>
            </w:pPr>
            <w:r>
              <w:rPr>
                <w:spacing w:val="4"/>
              </w:rPr>
              <w:t>2206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83"/>
            </w:pPr>
            <w:r>
              <w:rPr>
                <w:spacing w:val="-8"/>
              </w:rPr>
              <w:t>15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5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滨江路南段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9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肖公嘴——大曲 口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83"/>
            </w:pPr>
            <w:r>
              <w:rPr>
                <w:spacing w:val="-8"/>
              </w:rPr>
              <w:t>16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5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滨江路中段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7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岷江一桥——长江市场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61"/>
            </w:pPr>
            <w:r>
              <w:rPr>
                <w:spacing w:val="3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83"/>
            </w:pPr>
            <w:r>
              <w:rPr>
                <w:spacing w:val="-8"/>
              </w:rPr>
              <w:t>17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5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滨江路北段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7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岷江二桥立交—浪琴湾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56"/>
            </w:pPr>
            <w:r>
              <w:rPr>
                <w:spacing w:val="4"/>
              </w:rPr>
              <w:t>4700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83"/>
            </w:pPr>
            <w:r>
              <w:rPr>
                <w:spacing w:val="-8"/>
              </w:rPr>
              <w:t>18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人民南路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5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黄家山——阳光广场十字 口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3" w:line="192" w:lineRule="auto"/>
              <w:ind w:left="916"/>
            </w:pPr>
            <w:r>
              <w:rPr>
                <w:spacing w:val="1"/>
              </w:rPr>
              <w:t>577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83"/>
            </w:pPr>
            <w:r>
              <w:rPr>
                <w:spacing w:val="-8"/>
              </w:rPr>
              <w:t>19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人民东路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6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张公桥—阳光广场十字 口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915"/>
            </w:pPr>
            <w:r>
              <w:rPr>
                <w:spacing w:val="2"/>
              </w:rPr>
              <w:t>638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63"/>
            </w:pPr>
            <w:r>
              <w:rPr>
                <w:spacing w:val="2"/>
              </w:rPr>
              <w:t>20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人民北路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党校支路—竹公溪路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877"/>
            </w:pPr>
            <w:r>
              <w:rPr>
                <w:spacing w:val="-1"/>
              </w:rPr>
              <w:t>1460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63"/>
            </w:pPr>
            <w:r>
              <w:rPr>
                <w:spacing w:val="2"/>
              </w:rPr>
              <w:t>21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5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春华路南段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春华路桥—嘉州大道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1539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3"/>
            </w:pPr>
            <w:r>
              <w:rPr>
                <w:spacing w:val="2"/>
              </w:rPr>
              <w:t>22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5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春华路中段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8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嘉州大道——凤凰路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3"/>
            </w:pPr>
            <w:r>
              <w:rPr>
                <w:spacing w:val="2"/>
              </w:rPr>
              <w:t>23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5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春华路北段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106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凤凰路</w:t>
            </w:r>
            <w:r>
              <w:rPr>
                <w:spacing w:val="6"/>
              </w:rPr>
              <w:t>--</w:t>
            </w:r>
            <w:r>
              <w:rPr>
                <w:rFonts w:ascii="微软雅黑" w:hAnsi="微软雅黑" w:eastAsia="微软雅黑" w:cs="微软雅黑"/>
                <w:spacing w:val="6"/>
              </w:rPr>
              <w:t>白燕路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915"/>
            </w:pPr>
            <w:r>
              <w:rPr>
                <w:spacing w:val="2"/>
              </w:rPr>
              <w:t>650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3"/>
            </w:pPr>
            <w:r>
              <w:rPr>
                <w:spacing w:val="2"/>
              </w:rPr>
              <w:t>24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春华路延伸段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13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白燕路</w:t>
            </w:r>
            <w:r>
              <w:rPr>
                <w:spacing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</w:rPr>
              <w:t>鹤翔路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3"/>
            </w:pPr>
            <w:r>
              <w:rPr>
                <w:spacing w:val="2"/>
              </w:rPr>
              <w:t>25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5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春华路西段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1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鹤翔路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高坝路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913"/>
            </w:pPr>
            <w:r>
              <w:rPr>
                <w:spacing w:val="2"/>
              </w:rPr>
              <w:t>760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63"/>
            </w:pPr>
            <w:r>
              <w:rPr>
                <w:spacing w:val="2"/>
              </w:rPr>
              <w:t>26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天星路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竹公溪路——龙游路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857"/>
            </w:pPr>
            <w:r>
              <w:rPr>
                <w:spacing w:val="4"/>
              </w:rPr>
              <w:t>2200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3"/>
            </w:pPr>
            <w:r>
              <w:rPr>
                <w:spacing w:val="2"/>
              </w:rPr>
              <w:t>27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通悦路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龙游路—滨江路北段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918"/>
            </w:pPr>
            <w: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3"/>
            </w:pPr>
            <w:r>
              <w:rPr>
                <w:spacing w:val="2"/>
              </w:rPr>
              <w:t>28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5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凤凰路南段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游乐园——龙游路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61"/>
            </w:pPr>
            <w:r>
              <w:rPr>
                <w:spacing w:val="3"/>
              </w:rPr>
              <w:t>3350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3"/>
            </w:pPr>
            <w:r>
              <w:rPr>
                <w:spacing w:val="2"/>
              </w:rPr>
              <w:t>29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5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凤凰路北段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龙游路——通江街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61"/>
            </w:pPr>
            <w:r>
              <w:rPr>
                <w:spacing w:val="3"/>
              </w:rPr>
              <w:t>3102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7"/>
            </w:pPr>
            <w:r>
              <w:t>30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翰林路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76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三号桥</w:t>
            </w:r>
            <w:r>
              <w:rPr>
                <w:spacing w:val="6"/>
              </w:rPr>
              <w:t>--</w:t>
            </w:r>
            <w:r>
              <w:rPr>
                <w:rFonts w:ascii="微软雅黑" w:hAnsi="微软雅黑" w:eastAsia="微软雅黑" w:cs="微软雅黑"/>
                <w:spacing w:val="6"/>
              </w:rPr>
              <w:t>白燕路红绿灯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909"/>
            </w:pPr>
            <w:r>
              <w:rPr>
                <w:spacing w:val="4"/>
              </w:rPr>
              <w:t>497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7"/>
            </w:pPr>
            <w:r>
              <w:t>31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白燕路南段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9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龙游路——柏杨路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1710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67"/>
            </w:pPr>
            <w:r>
              <w:t>32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5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白燕路北段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9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龙游路——新一中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803"/>
            </w:pPr>
            <w:r>
              <w:rPr>
                <w:spacing w:val="-1"/>
              </w:rPr>
              <w:t>1186.5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7"/>
            </w:pPr>
            <w:r>
              <w:t>33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6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柏杨东路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10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牛咡桥—天星路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7"/>
            </w:pPr>
            <w:r>
              <w:t>34</w:t>
            </w:r>
          </w:p>
        </w:tc>
        <w:tc>
          <w:tcPr>
            <w:tcW w:w="2149" w:type="dxa"/>
            <w:vAlign w:val="top"/>
          </w:tcPr>
          <w:p>
            <w:pPr>
              <w:spacing w:before="61" w:line="165" w:lineRule="auto"/>
              <w:ind w:left="6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柏杨中路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5" w:lineRule="auto"/>
              <w:ind w:left="1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天星路—黑桥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1200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6" w:h="16839"/>
          <w:pgMar w:top="1431" w:right="1687" w:bottom="1458" w:left="1687" w:header="0" w:footer="125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149"/>
        <w:gridCol w:w="3508"/>
        <w:gridCol w:w="2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5" w:type="dxa"/>
            <w:vAlign w:val="top"/>
          </w:tcPr>
          <w:p>
            <w:pPr>
              <w:spacing w:before="180" w:line="235" w:lineRule="auto"/>
              <w:ind w:left="12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149" w:type="dxa"/>
            <w:vAlign w:val="top"/>
          </w:tcPr>
          <w:p>
            <w:pPr>
              <w:spacing w:before="181" w:line="233" w:lineRule="auto"/>
              <w:ind w:left="59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道路名称</w:t>
            </w:r>
          </w:p>
        </w:tc>
        <w:tc>
          <w:tcPr>
            <w:tcW w:w="3508" w:type="dxa"/>
            <w:vAlign w:val="top"/>
          </w:tcPr>
          <w:p>
            <w:pPr>
              <w:spacing w:before="180" w:line="233" w:lineRule="auto"/>
              <w:ind w:left="139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起止点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8" w:line="195" w:lineRule="auto"/>
              <w:ind w:left="295" w:right="224" w:hanging="60"/>
              <w:rPr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乐山市中心城区</w:t>
            </w:r>
            <w:r>
              <w:rPr>
                <w:rFonts w:ascii="方正黑体_GBK" w:hAnsi="方正黑体_GBK" w:eastAsia="方正黑体_GBK" w:cs="方正黑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内线路长度</w:t>
            </w:r>
            <w:r>
              <w:rPr>
                <w:spacing w:val="-5"/>
                <w:sz w:val="24"/>
                <w:szCs w:val="24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米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7" w:line="195" w:lineRule="auto"/>
              <w:ind w:left="267"/>
            </w:pPr>
            <w:r>
              <w:t>35</w:t>
            </w:r>
          </w:p>
        </w:tc>
        <w:tc>
          <w:tcPr>
            <w:tcW w:w="2149" w:type="dxa"/>
            <w:vAlign w:val="top"/>
          </w:tcPr>
          <w:p>
            <w:pPr>
              <w:spacing w:before="56" w:line="166" w:lineRule="auto"/>
              <w:ind w:left="6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柏杨西路</w:t>
            </w:r>
          </w:p>
        </w:tc>
        <w:tc>
          <w:tcPr>
            <w:tcW w:w="3508" w:type="dxa"/>
            <w:vAlign w:val="top"/>
          </w:tcPr>
          <w:p>
            <w:pPr>
              <w:spacing w:before="56" w:line="166" w:lineRule="auto"/>
              <w:ind w:left="9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黑桥—马甫儿转盘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7" w:line="195" w:lineRule="auto"/>
              <w:ind w:left="877"/>
            </w:pPr>
            <w:r>
              <w:rPr>
                <w:spacing w:val="-1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8" w:line="195" w:lineRule="auto"/>
              <w:ind w:left="267"/>
            </w:pPr>
            <w:r>
              <w:t>36</w:t>
            </w:r>
          </w:p>
        </w:tc>
        <w:tc>
          <w:tcPr>
            <w:tcW w:w="2149" w:type="dxa"/>
            <w:vAlign w:val="top"/>
          </w:tcPr>
          <w:p>
            <w:pPr>
              <w:spacing w:before="58" w:line="165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长青路</w:t>
            </w:r>
          </w:p>
        </w:tc>
        <w:tc>
          <w:tcPr>
            <w:tcW w:w="3508" w:type="dxa"/>
            <w:vAlign w:val="top"/>
          </w:tcPr>
          <w:p>
            <w:pPr>
              <w:spacing w:before="58" w:line="165" w:lineRule="auto"/>
              <w:ind w:left="7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马甫尔转盘—特种纸厂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8" w:line="195" w:lineRule="auto"/>
              <w:ind w:left="857"/>
            </w:pPr>
            <w:r>
              <w:rPr>
                <w:spacing w:val="4"/>
              </w:rPr>
              <w:t>2209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8" w:line="195" w:lineRule="auto"/>
              <w:ind w:left="267"/>
            </w:pPr>
            <w:r>
              <w:t>37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乐峨干道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88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特种纸厂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徐浩大桥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8" w:line="195" w:lineRule="auto"/>
              <w:ind w:left="877"/>
            </w:pPr>
            <w:r>
              <w:rPr>
                <w:spacing w:val="-1"/>
              </w:rPr>
              <w:t>1700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8" w:line="195" w:lineRule="auto"/>
              <w:ind w:left="267"/>
            </w:pPr>
            <w:r>
              <w:t>38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60" w:line="164" w:lineRule="auto"/>
              <w:ind w:left="32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2"/>
              </w:rPr>
              <w:t>瑞祥路</w:t>
            </w:r>
            <w:r>
              <w:rPr>
                <w:spacing w:val="12"/>
              </w:rPr>
              <w:t>A</w:t>
            </w:r>
            <w:r>
              <w:rPr>
                <w:spacing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</w:rPr>
              <w:t>段道路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3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长青路</w:t>
            </w:r>
            <w:r>
              <w:rPr>
                <w:spacing w:val="5"/>
              </w:rPr>
              <w:t>-</w:t>
            </w:r>
            <w:r>
              <w:rPr>
                <w:rFonts w:ascii="微软雅黑" w:hAnsi="微软雅黑" w:eastAsia="微软雅黑" w:cs="微软雅黑"/>
                <w:spacing w:val="5"/>
              </w:rPr>
              <w:t>太白路</w:t>
            </w:r>
            <w:r>
              <w:rPr>
                <w:rFonts w:ascii="微软雅黑" w:hAnsi="微软雅黑" w:eastAsia="微软雅黑" w:cs="微软雅黑"/>
                <w:spacing w:val="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5"/>
              </w:rPr>
              <w:t>陆游路</w:t>
            </w:r>
            <w:r>
              <w:rPr>
                <w:spacing w:val="5"/>
              </w:rPr>
              <w:t>-</w:t>
            </w:r>
            <w:r>
              <w:rPr>
                <w:rFonts w:ascii="微软雅黑" w:hAnsi="微软雅黑" w:eastAsia="微软雅黑" w:cs="微软雅黑"/>
                <w:spacing w:val="5"/>
              </w:rPr>
              <w:t>通棉路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8" w:line="195" w:lineRule="auto"/>
              <w:ind w:left="857"/>
            </w:pPr>
            <w:r>
              <w:rPr>
                <w:spacing w:val="4"/>
              </w:rPr>
              <w:t>2229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7"/>
            </w:pPr>
            <w:r>
              <w:t>39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59" w:line="165" w:lineRule="auto"/>
              <w:ind w:left="54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 xml:space="preserve">瑞祥路 </w:t>
            </w:r>
            <w:r>
              <w:rPr>
                <w:spacing w:val="2"/>
              </w:rPr>
              <w:t>B</w:t>
            </w:r>
            <w:r>
              <w:rPr>
                <w:spacing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段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11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太白路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陆游路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82"/>
            </w:pPr>
            <w:r>
              <w:rPr>
                <w:spacing w:val="-4"/>
              </w:rPr>
              <w:t>1180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2"/>
            </w:pPr>
            <w:r>
              <w:rPr>
                <w:spacing w:val="3"/>
              </w:rPr>
              <w:t>40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59" w:line="165" w:lineRule="auto"/>
              <w:ind w:left="35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 xml:space="preserve">瑞祥路 </w:t>
            </w:r>
            <w:r>
              <w:rPr>
                <w:spacing w:val="3"/>
              </w:rPr>
              <w:t>c</w:t>
            </w:r>
            <w:r>
              <w:rPr>
                <w:spacing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段道路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99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通棉路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嘉瑞大道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877"/>
            </w:pPr>
            <w:r>
              <w:rPr>
                <w:spacing w:val="-1"/>
              </w:rPr>
              <w:t>1360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2"/>
            </w:pPr>
            <w:r>
              <w:rPr>
                <w:spacing w:val="3"/>
              </w:rPr>
              <w:t>41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1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至乐路（站前大道）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89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马甫儿转盘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高铁站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882"/>
            </w:pPr>
            <w:r>
              <w:rPr>
                <w:spacing w:val="-4"/>
              </w:rPr>
              <w:t>1100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2"/>
            </w:pPr>
            <w:r>
              <w:rPr>
                <w:spacing w:val="3"/>
              </w:rPr>
              <w:t>42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4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嘉瑞大道道路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110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通棉路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瑞祥路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861"/>
            </w:pPr>
            <w:r>
              <w:rPr>
                <w:spacing w:val="3"/>
              </w:rPr>
              <w:t>3267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8" w:line="195" w:lineRule="auto"/>
              <w:ind w:left="262"/>
            </w:pPr>
            <w:r>
              <w:rPr>
                <w:spacing w:val="3"/>
              </w:rPr>
              <w:t>43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1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鹤祥路（原蟠龙路）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8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马甫儿转盘—通棉路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8" w:line="195" w:lineRule="auto"/>
              <w:ind w:left="877"/>
            </w:pPr>
            <w:r>
              <w:rPr>
                <w:spacing w:val="-1"/>
              </w:rPr>
              <w:t>1743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8" w:line="195" w:lineRule="auto"/>
              <w:ind w:left="262"/>
            </w:pPr>
            <w:r>
              <w:rPr>
                <w:spacing w:val="3"/>
              </w:rPr>
              <w:t>44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三苏路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11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鹤祥路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宝莲路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8" w:line="195" w:lineRule="auto"/>
              <w:ind w:left="877"/>
            </w:pPr>
            <w:r>
              <w:rPr>
                <w:spacing w:val="-1"/>
              </w:rPr>
              <w:t>1480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2"/>
            </w:pPr>
            <w:r>
              <w:rPr>
                <w:spacing w:val="3"/>
              </w:rPr>
              <w:t>45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6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嘉州大道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61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 xml:space="preserve">岷江 </w:t>
            </w:r>
            <w:r>
              <w:rPr>
                <w:spacing w:val="2"/>
              </w:rPr>
              <w:t>2</w:t>
            </w:r>
            <w:r>
              <w:rPr>
                <w:spacing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桥——新世纪转盘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1461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2"/>
            </w:pPr>
            <w:r>
              <w:rPr>
                <w:spacing w:val="3"/>
              </w:rPr>
              <w:t>46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7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碧山路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72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 xml:space="preserve">岷江 </w:t>
            </w: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桥——岷江</w:t>
            </w:r>
            <w:r>
              <w:rPr>
                <w:rFonts w:ascii="微软雅黑" w:hAnsi="微软雅黑" w:eastAsia="微软雅黑" w:cs="微软雅黑"/>
                <w:spacing w:val="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856"/>
            </w:pPr>
            <w:r>
              <w:rPr>
                <w:spacing w:val="4"/>
              </w:rPr>
              <w:t>4253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2"/>
            </w:pPr>
            <w:r>
              <w:rPr>
                <w:spacing w:val="3"/>
              </w:rPr>
              <w:t>47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1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桃源路（关牟大道）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81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 xml:space="preserve">岷江东岸 </w:t>
            </w:r>
            <w:r>
              <w:rPr>
                <w:spacing w:val="1"/>
              </w:rPr>
              <w:t>2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桥—</w:t>
            </w:r>
            <w:r>
              <w:rPr>
                <w:spacing w:val="1"/>
              </w:rPr>
              <w:t>-3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857"/>
            </w:pPr>
            <w:r>
              <w:rPr>
                <w:spacing w:val="4"/>
              </w:rPr>
              <w:t>2100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2"/>
            </w:pPr>
            <w:r>
              <w:rPr>
                <w:spacing w:val="3"/>
              </w:rPr>
              <w:t>48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7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绿心路</w:t>
            </w:r>
          </w:p>
        </w:tc>
        <w:tc>
          <w:tcPr>
            <w:tcW w:w="3508" w:type="dxa"/>
            <w:vAlign w:val="top"/>
          </w:tcPr>
          <w:p>
            <w:pPr>
              <w:spacing w:before="59" w:line="165" w:lineRule="auto"/>
              <w:ind w:left="10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凤凰路—大件路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861"/>
            </w:pPr>
            <w:r>
              <w:rPr>
                <w:spacing w:val="3"/>
              </w:rPr>
              <w:t>3330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249" w:line="195" w:lineRule="auto"/>
              <w:ind w:left="262"/>
            </w:pPr>
            <w:r>
              <w:rPr>
                <w:spacing w:val="3"/>
              </w:rPr>
              <w:t>49</w:t>
            </w:r>
          </w:p>
        </w:tc>
        <w:tc>
          <w:tcPr>
            <w:tcW w:w="2149" w:type="dxa"/>
            <w:vAlign w:val="top"/>
          </w:tcPr>
          <w:p>
            <w:pPr>
              <w:spacing w:before="59" w:line="205" w:lineRule="auto"/>
              <w:ind w:left="1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青衣江大道北段（ 一</w:t>
            </w:r>
          </w:p>
          <w:p>
            <w:pPr>
              <w:spacing w:before="8" w:line="163" w:lineRule="auto"/>
              <w:ind w:left="8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期</w:t>
            </w:r>
            <w:r>
              <w:rPr>
                <w:rFonts w:ascii="微软雅黑" w:hAnsi="微软雅黑" w:eastAsia="微软雅黑" w:cs="微软雅黑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）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209" w:line="209" w:lineRule="auto"/>
              <w:ind w:left="8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徐浩大桥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高职学院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49" w:line="195" w:lineRule="auto"/>
              <w:ind w:left="857"/>
            </w:pPr>
            <w:r>
              <w:rPr>
                <w:spacing w:val="4"/>
              </w:rPr>
              <w:t>2942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9"/>
            </w:pPr>
            <w:r>
              <w:t>50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金紫街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106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杨山路</w:t>
            </w:r>
            <w:r>
              <w:rPr>
                <w:spacing w:val="6"/>
              </w:rPr>
              <w:t>--</w:t>
            </w:r>
            <w:r>
              <w:rPr>
                <w:rFonts w:ascii="微软雅黑" w:hAnsi="微软雅黑" w:eastAsia="微软雅黑" w:cs="微软雅黑"/>
                <w:spacing w:val="6"/>
              </w:rPr>
              <w:t>通棉路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913"/>
            </w:pPr>
            <w:r>
              <w:rPr>
                <w:spacing w:val="2"/>
              </w:rPr>
              <w:t>793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28" w:line="182" w:lineRule="auto"/>
              <w:ind w:left="390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次干道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9"/>
            </w:pPr>
            <w:r>
              <w:t>51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泊水街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铁牛门——小十字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910"/>
            </w:pPr>
            <w:r>
              <w:rPr>
                <w:spacing w:val="3"/>
              </w:rPr>
              <w:t>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9"/>
            </w:pPr>
            <w:r>
              <w:t>52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土桥街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小十字——高北门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909"/>
            </w:pPr>
            <w:r>
              <w:rPr>
                <w:spacing w:val="4"/>
              </w:rPr>
              <w:t>475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9"/>
            </w:pPr>
            <w:r>
              <w:t>53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7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海棠路</w:t>
            </w:r>
          </w:p>
        </w:tc>
        <w:tc>
          <w:tcPr>
            <w:tcW w:w="3508" w:type="dxa"/>
            <w:vAlign w:val="top"/>
          </w:tcPr>
          <w:p>
            <w:pPr>
              <w:spacing w:before="59" w:line="165" w:lineRule="auto"/>
              <w:ind w:left="8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斑竹湾水厂—黄家山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57"/>
            </w:pPr>
            <w:r>
              <w:rPr>
                <w:spacing w:val="4"/>
              </w:rPr>
              <w:t>2145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69"/>
            </w:pPr>
            <w:r>
              <w:t>54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叮咚街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10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府街——黄家山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909"/>
            </w:pPr>
            <w:r>
              <w:rPr>
                <w:spacing w:val="4"/>
              </w:rPr>
              <w:t>498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2" w:lineRule="auto"/>
              <w:ind w:left="269"/>
            </w:pPr>
            <w:r>
              <w:t>55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大桥西街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4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阳光广场十字口—岷江一桥头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916"/>
            </w:pPr>
            <w:r>
              <w:rPr>
                <w:spacing w:val="1"/>
              </w:rPr>
              <w:t>570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9"/>
            </w:pPr>
            <w:r>
              <w:t>56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人民西路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91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阳光广场</w:t>
            </w:r>
            <w:r>
              <w:rPr>
                <w:spacing w:val="5"/>
              </w:rPr>
              <w:t>-</w:t>
            </w:r>
            <w:r>
              <w:rPr>
                <w:rFonts w:ascii="微软雅黑" w:hAnsi="微软雅黑" w:eastAsia="微软雅黑" w:cs="微软雅黑"/>
                <w:spacing w:val="5"/>
              </w:rPr>
              <w:t>党校支路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910"/>
            </w:pPr>
            <w:r>
              <w:rPr>
                <w:spacing w:val="3"/>
              </w:rPr>
              <w:t>270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3" w:line="192" w:lineRule="auto"/>
              <w:ind w:left="269"/>
            </w:pPr>
            <w:r>
              <w:t>57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青果山路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8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人民北路—嘉定中路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915"/>
            </w:pPr>
            <w:r>
              <w:rPr>
                <w:spacing w:val="2"/>
              </w:rPr>
              <w:t>650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9"/>
            </w:pPr>
            <w:r>
              <w:t>58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翡翠国际景观路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9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翡翠国际外江边路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1480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9"/>
            </w:pPr>
            <w:r>
              <w:t>59</w:t>
            </w:r>
          </w:p>
        </w:tc>
        <w:tc>
          <w:tcPr>
            <w:tcW w:w="2149" w:type="dxa"/>
            <w:vAlign w:val="top"/>
          </w:tcPr>
          <w:p>
            <w:pPr>
              <w:spacing w:before="59" w:line="164" w:lineRule="auto"/>
              <w:ind w:left="7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东城路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4" w:lineRule="auto"/>
              <w:ind w:left="109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君悦湾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银杏路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7"/>
            </w:pPr>
            <w:r>
              <w:t>60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嘉兴路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9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朝霞路——嘉祥路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1977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7"/>
            </w:pPr>
            <w:r>
              <w:t>61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乐青路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00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万达广场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通棉路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03"/>
            </w:pPr>
            <w:r>
              <w:rPr>
                <w:spacing w:val="-1"/>
              </w:rPr>
              <w:t>1179.8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67"/>
            </w:pPr>
            <w:r>
              <w:t>62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茶坊路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嘉州大道——白燕路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877"/>
            </w:pPr>
            <w:r>
              <w:rPr>
                <w:spacing w:val="-1"/>
              </w:rPr>
              <w:t>1800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7"/>
            </w:pPr>
            <w:r>
              <w:t>63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嘉祥路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8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教育学院——白燕路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61"/>
            </w:pPr>
            <w:r>
              <w:rPr>
                <w:spacing w:val="3"/>
              </w:rPr>
              <w:t>3885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7"/>
            </w:pPr>
            <w:r>
              <w:t>64</w:t>
            </w:r>
          </w:p>
        </w:tc>
        <w:tc>
          <w:tcPr>
            <w:tcW w:w="2149" w:type="dxa"/>
            <w:vAlign w:val="top"/>
          </w:tcPr>
          <w:p>
            <w:pPr>
              <w:pStyle w:val="6"/>
              <w:spacing w:before="60" w:line="164" w:lineRule="auto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山龙路（</w:t>
            </w:r>
            <w:r>
              <w:rPr>
                <w:rFonts w:ascii="微软雅黑" w:hAnsi="微软雅黑" w:eastAsia="微软雅黑" w:cs="微软雅黑"/>
                <w:spacing w:val="-5"/>
              </w:rPr>
              <w:t xml:space="preserve"> </w:t>
            </w:r>
            <w:r>
              <w:rPr>
                <w:spacing w:val="-4"/>
              </w:rPr>
              <w:t xml:space="preserve">305 </w:t>
            </w:r>
            <w:r>
              <w:rPr>
                <w:rFonts w:ascii="微软雅黑" w:hAnsi="微软雅黑" w:eastAsia="微软雅黑" w:cs="微软雅黑"/>
                <w:spacing w:val="-4"/>
              </w:rPr>
              <w:t>连接线</w:t>
            </w:r>
            <w:r>
              <w:rPr>
                <w:rFonts w:ascii="微软雅黑" w:hAnsi="微软雅黑" w:eastAsia="微软雅黑" w:cs="微软雅黑"/>
                <w:spacing w:val="-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）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96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一号桥——</w:t>
            </w:r>
            <w:r>
              <w:rPr>
                <w:spacing w:val="1"/>
              </w:rPr>
              <w:t>305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线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7"/>
            </w:pPr>
            <w:r>
              <w:t>65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竹公溪路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8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嘉定中路——天星路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77"/>
            </w:pPr>
            <w:r>
              <w:rPr>
                <w:spacing w:val="-1"/>
              </w:rPr>
              <w:t>1519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7"/>
            </w:pPr>
            <w:r>
              <w:t>66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3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竹公溪路延伸段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9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天星路桥——黑桥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1982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7"/>
            </w:pPr>
            <w:r>
              <w:t>67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朝霞路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10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黑桥——天星路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1842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67"/>
            </w:pPr>
            <w:r>
              <w:t>68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1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瑞云路（环卫支路）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99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柏杨西路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春华路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918"/>
            </w:pPr>
            <w:r>
              <w:t>897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7"/>
            </w:pPr>
            <w:r>
              <w:t>69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鹅塘路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11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宝莲路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瑞祥路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910"/>
            </w:pPr>
            <w:r>
              <w:rPr>
                <w:spacing w:val="3"/>
              </w:rPr>
              <w:t>296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6"/>
            </w:pPr>
            <w:r>
              <w:rPr>
                <w:spacing w:val="1"/>
              </w:rPr>
              <w:t>70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高坝路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89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 xml:space="preserve">春华路 </w:t>
            </w:r>
            <w:r>
              <w:rPr>
                <w:spacing w:val="3"/>
              </w:rPr>
              <w:t>c</w:t>
            </w:r>
            <w:r>
              <w:rPr>
                <w:spacing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段</w:t>
            </w:r>
            <w:r>
              <w:rPr>
                <w:spacing w:val="3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</w:rPr>
              <w:t>宝莲路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57"/>
            </w:pPr>
            <w:r>
              <w:rPr>
                <w:spacing w:val="4"/>
              </w:rPr>
              <w:t>2190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66"/>
            </w:pPr>
            <w:r>
              <w:rPr>
                <w:spacing w:val="1"/>
              </w:rPr>
              <w:t>71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凤洲路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89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春华路西段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宝莲路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57"/>
            </w:pPr>
            <w:r>
              <w:rPr>
                <w:spacing w:val="4"/>
              </w:rPr>
              <w:t>2089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6"/>
            </w:pPr>
            <w:r>
              <w:rPr>
                <w:spacing w:val="1"/>
              </w:rPr>
              <w:t>72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瑞晗路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10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高坝路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岑参路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77"/>
            </w:pPr>
            <w:r>
              <w:rPr>
                <w:spacing w:val="-1"/>
              </w:rPr>
              <w:t>1920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6"/>
            </w:pPr>
            <w:r>
              <w:rPr>
                <w:spacing w:val="1"/>
              </w:rPr>
              <w:t>73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7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凤山路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3" w:lineRule="auto"/>
              <w:ind w:left="109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7"/>
              </w:rPr>
              <w:t>凤洲路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长青路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910"/>
            </w:pPr>
            <w:r>
              <w:rPr>
                <w:spacing w:val="3"/>
              </w:rPr>
              <w:t>295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2" w:line="195" w:lineRule="auto"/>
              <w:ind w:left="266"/>
            </w:pPr>
            <w:r>
              <w:rPr>
                <w:spacing w:val="1"/>
              </w:rPr>
              <w:t>74</w:t>
            </w:r>
          </w:p>
        </w:tc>
        <w:tc>
          <w:tcPr>
            <w:tcW w:w="2149" w:type="dxa"/>
            <w:vAlign w:val="top"/>
          </w:tcPr>
          <w:p>
            <w:pPr>
              <w:spacing w:before="61" w:line="165" w:lineRule="auto"/>
              <w:ind w:left="7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岑参路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1" w:line="165" w:lineRule="auto"/>
              <w:ind w:left="111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宝莲路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瑞晗路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2" w:line="195" w:lineRule="auto"/>
              <w:ind w:left="909"/>
            </w:pPr>
            <w:r>
              <w:rPr>
                <w:spacing w:val="4"/>
              </w:rPr>
              <w:t>465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1906" w:h="16839"/>
          <w:pgMar w:top="1431" w:right="1687" w:bottom="1458" w:left="1687" w:header="0" w:footer="125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149"/>
        <w:gridCol w:w="3508"/>
        <w:gridCol w:w="2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5" w:type="dxa"/>
            <w:vAlign w:val="top"/>
          </w:tcPr>
          <w:p>
            <w:pPr>
              <w:spacing w:before="180" w:line="235" w:lineRule="auto"/>
              <w:ind w:left="12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149" w:type="dxa"/>
            <w:vAlign w:val="top"/>
          </w:tcPr>
          <w:p>
            <w:pPr>
              <w:spacing w:before="181" w:line="233" w:lineRule="auto"/>
              <w:ind w:left="59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道路名称</w:t>
            </w:r>
          </w:p>
        </w:tc>
        <w:tc>
          <w:tcPr>
            <w:tcW w:w="3508" w:type="dxa"/>
            <w:vAlign w:val="top"/>
          </w:tcPr>
          <w:p>
            <w:pPr>
              <w:spacing w:before="180" w:line="233" w:lineRule="auto"/>
              <w:ind w:left="139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起止点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8" w:line="195" w:lineRule="auto"/>
              <w:ind w:left="295" w:right="224" w:hanging="60"/>
              <w:rPr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乐山市中心城区</w:t>
            </w:r>
            <w:r>
              <w:rPr>
                <w:rFonts w:ascii="方正黑体_GBK" w:hAnsi="方正黑体_GBK" w:eastAsia="方正黑体_GBK" w:cs="方正黑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内线路长度</w:t>
            </w:r>
            <w:r>
              <w:rPr>
                <w:spacing w:val="-5"/>
                <w:sz w:val="24"/>
                <w:szCs w:val="24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米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2" w:lineRule="auto"/>
              <w:ind w:left="266"/>
            </w:pPr>
            <w:r>
              <w:rPr>
                <w:spacing w:val="1"/>
              </w:rPr>
              <w:t>75</w:t>
            </w:r>
          </w:p>
        </w:tc>
        <w:tc>
          <w:tcPr>
            <w:tcW w:w="2149" w:type="dxa"/>
            <w:vAlign w:val="top"/>
          </w:tcPr>
          <w:p>
            <w:pPr>
              <w:spacing w:before="56" w:line="166" w:lineRule="auto"/>
              <w:ind w:left="7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陆游路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6" w:line="166" w:lineRule="auto"/>
              <w:ind w:left="11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瑞祥路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凤洲路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7" w:line="195" w:lineRule="auto"/>
              <w:ind w:left="914"/>
            </w:pPr>
            <w:r>
              <w:rPr>
                <w:spacing w:val="2"/>
              </w:rPr>
              <w:t>946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8" w:line="195" w:lineRule="auto"/>
              <w:ind w:left="266"/>
            </w:pPr>
            <w:r>
              <w:rPr>
                <w:spacing w:val="1"/>
              </w:rPr>
              <w:t>76</w:t>
            </w:r>
          </w:p>
        </w:tc>
        <w:tc>
          <w:tcPr>
            <w:tcW w:w="2149" w:type="dxa"/>
            <w:vAlign w:val="top"/>
          </w:tcPr>
          <w:p>
            <w:pPr>
              <w:spacing w:before="58" w:line="165" w:lineRule="auto"/>
              <w:ind w:left="78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宝莲路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8" w:line="165" w:lineRule="auto"/>
              <w:ind w:left="11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长青路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高坝路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8" w:line="195" w:lineRule="auto"/>
              <w:ind w:left="861"/>
            </w:pPr>
            <w:r>
              <w:rPr>
                <w:spacing w:val="3"/>
              </w:rPr>
              <w:t>3250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2" w:lineRule="auto"/>
              <w:ind w:left="266"/>
            </w:pPr>
            <w:r>
              <w:rPr>
                <w:spacing w:val="1"/>
              </w:rPr>
              <w:t>77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7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太白路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11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长青路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瑞祥路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8" w:line="195" w:lineRule="auto"/>
              <w:ind w:left="877"/>
            </w:pPr>
            <w:r>
              <w:rPr>
                <w:spacing w:val="-1"/>
              </w:rPr>
              <w:t>1259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60" w:line="164" w:lineRule="auto"/>
              <w:ind w:left="40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航道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3" w:line="192" w:lineRule="auto"/>
              <w:ind w:left="266"/>
            </w:pPr>
            <w:r>
              <w:rPr>
                <w:spacing w:val="1"/>
              </w:rPr>
              <w:t>77</w:t>
            </w:r>
          </w:p>
        </w:tc>
        <w:tc>
          <w:tcPr>
            <w:tcW w:w="2149" w:type="dxa"/>
            <w:vAlign w:val="top"/>
          </w:tcPr>
          <w:p>
            <w:pPr>
              <w:spacing w:before="59" w:line="165" w:lineRule="auto"/>
              <w:ind w:left="3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大渡河内河航道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65" w:lineRule="auto"/>
              <w:ind w:left="7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新漕 口滩</w:t>
            </w:r>
            <w:r>
              <w:rPr>
                <w:spacing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</w:rPr>
              <w:t>白滩堰堰首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25"/>
            </w:pPr>
            <w:r>
              <w:t>18430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248" w:line="195" w:lineRule="auto"/>
              <w:ind w:left="266"/>
            </w:pPr>
            <w:r>
              <w:rPr>
                <w:spacing w:val="1"/>
              </w:rPr>
              <w:t>78</w:t>
            </w:r>
          </w:p>
        </w:tc>
        <w:tc>
          <w:tcPr>
            <w:tcW w:w="2149" w:type="dxa"/>
            <w:vAlign w:val="top"/>
          </w:tcPr>
          <w:p>
            <w:pPr>
              <w:spacing w:before="210" w:line="209" w:lineRule="auto"/>
              <w:ind w:left="4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岷江内河航道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59" w:line="187" w:lineRule="auto"/>
              <w:ind w:left="893" w:right="108" w:hanging="74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肖公嘴九龙滩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市中区断颈佛滩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王坝</w:t>
            </w:r>
            <w:r>
              <w:rPr>
                <w:rFonts w:ascii="微软雅黑" w:hAnsi="微软雅黑" w:eastAsia="微软雅黑" w:cs="微软雅黑"/>
                <w:spacing w:val="1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</w:rPr>
              <w:t>子滩</w:t>
            </w:r>
            <w:r>
              <w:rPr>
                <w:spacing w:val="7"/>
              </w:rPr>
              <w:t>-</w:t>
            </w:r>
            <w:r>
              <w:rPr>
                <w:rFonts w:ascii="微软雅黑" w:hAnsi="微软雅黑" w:eastAsia="微软雅黑" w:cs="微软雅黑"/>
                <w:spacing w:val="7"/>
              </w:rPr>
              <w:t>肖公嘴九龙滩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48" w:line="195" w:lineRule="auto"/>
              <w:ind w:left="803"/>
            </w:pPr>
            <w:r>
              <w:rPr>
                <w:spacing w:val="4"/>
              </w:rPr>
              <w:t>42000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0" w:line="195" w:lineRule="auto"/>
              <w:ind w:left="266"/>
            </w:pPr>
            <w:r>
              <w:rPr>
                <w:spacing w:val="1"/>
              </w:rPr>
              <w:t>79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3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青衣江内河航道</w:t>
            </w:r>
          </w:p>
        </w:tc>
        <w:tc>
          <w:tcPr>
            <w:tcW w:w="3508" w:type="dxa"/>
            <w:vAlign w:val="top"/>
          </w:tcPr>
          <w:p>
            <w:pPr>
              <w:pStyle w:val="6"/>
              <w:spacing w:before="60" w:line="164" w:lineRule="auto"/>
              <w:ind w:left="39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肖坝大渡河大桥</w:t>
            </w:r>
            <w:r>
              <w:rPr>
                <w:spacing w:val="6"/>
              </w:rPr>
              <w:t>-</w:t>
            </w:r>
            <w:r>
              <w:rPr>
                <w:rFonts w:ascii="微软雅黑" w:hAnsi="微软雅黑" w:eastAsia="微软雅黑" w:cs="微软雅黑"/>
                <w:spacing w:val="6"/>
              </w:rPr>
              <w:t>陶渡渡口码头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0" w:line="195" w:lineRule="auto"/>
              <w:ind w:left="804"/>
            </w:pPr>
            <w:r>
              <w:rPr>
                <w:spacing w:val="4"/>
              </w:rPr>
              <w:t>20100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526" w:type="dxa"/>
            <w:gridSpan w:val="4"/>
            <w:vAlign w:val="top"/>
          </w:tcPr>
          <w:p>
            <w:pPr>
              <w:pStyle w:val="6"/>
              <w:spacing w:before="28" w:line="182" w:lineRule="auto"/>
              <w:ind w:left="399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4b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30" w:line="181" w:lineRule="auto"/>
              <w:ind w:left="40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铁路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99" w:line="195" w:lineRule="auto"/>
              <w:ind w:left="271"/>
            </w:pPr>
            <w:r>
              <w:rPr>
                <w:spacing w:val="-2"/>
              </w:rPr>
              <w:t>80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成绵乐城际铁路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2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乐山市与峨眉山市交界至眉山市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99" w:line="195" w:lineRule="auto"/>
              <w:ind w:left="803"/>
            </w:pPr>
            <w:r>
              <w:rPr>
                <w:spacing w:val="4"/>
              </w:rPr>
              <w:t>49056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250" w:line="195" w:lineRule="auto"/>
              <w:ind w:left="271"/>
            </w:pPr>
            <w:r>
              <w:rPr>
                <w:spacing w:val="-2"/>
              </w:rPr>
              <w:t>81</w:t>
            </w:r>
          </w:p>
        </w:tc>
        <w:tc>
          <w:tcPr>
            <w:tcW w:w="2149" w:type="dxa"/>
            <w:vAlign w:val="top"/>
          </w:tcPr>
          <w:p>
            <w:pPr>
              <w:spacing w:before="59" w:line="187" w:lineRule="auto"/>
              <w:ind w:left="979" w:right="128" w:hanging="8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重庆至自贡至雅安铁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路</w:t>
            </w:r>
          </w:p>
        </w:tc>
        <w:tc>
          <w:tcPr>
            <w:tcW w:w="3508" w:type="dxa"/>
            <w:vAlign w:val="top"/>
          </w:tcPr>
          <w:p>
            <w:pPr>
              <w:spacing w:before="59" w:line="187" w:lineRule="auto"/>
              <w:ind w:left="1347" w:right="178" w:hanging="11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乐山市与自贡市交界至乐山市与雅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安市交界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50" w:line="195" w:lineRule="auto"/>
              <w:ind w:left="809"/>
            </w:pPr>
            <w:r>
              <w:rPr>
                <w:spacing w:val="3"/>
              </w:rPr>
              <w:t>36019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71"/>
            </w:pPr>
            <w:r>
              <w:rPr>
                <w:spacing w:val="-2"/>
              </w:rPr>
              <w:t>82</w:t>
            </w:r>
          </w:p>
        </w:tc>
        <w:tc>
          <w:tcPr>
            <w:tcW w:w="2149" w:type="dxa"/>
            <w:vAlign w:val="top"/>
          </w:tcPr>
          <w:p>
            <w:pPr>
              <w:spacing w:before="61" w:line="163" w:lineRule="auto"/>
              <w:ind w:left="6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连乐铁路</w:t>
            </w:r>
          </w:p>
        </w:tc>
        <w:tc>
          <w:tcPr>
            <w:tcW w:w="3508" w:type="dxa"/>
            <w:vAlign w:val="top"/>
          </w:tcPr>
          <w:p>
            <w:pPr>
              <w:spacing w:before="61" w:line="163" w:lineRule="auto"/>
              <w:ind w:left="103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峨眉山至 自贡市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09"/>
            </w:pPr>
            <w:r>
              <w:rPr>
                <w:spacing w:val="3"/>
              </w:rPr>
              <w:t>38632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71"/>
            </w:pPr>
            <w:r>
              <w:rPr>
                <w:spacing w:val="-2"/>
              </w:rPr>
              <w:t>83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成昆铁路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13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沙湾区内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25"/>
            </w:pPr>
            <w:r>
              <w:t>16661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101" w:line="195" w:lineRule="auto"/>
              <w:ind w:left="271"/>
            </w:pPr>
            <w:r>
              <w:rPr>
                <w:spacing w:val="-2"/>
              </w:rPr>
              <w:t>84</w:t>
            </w:r>
          </w:p>
        </w:tc>
        <w:tc>
          <w:tcPr>
            <w:tcW w:w="2149" w:type="dxa"/>
            <w:vAlign w:val="top"/>
          </w:tcPr>
          <w:p>
            <w:pPr>
              <w:spacing w:before="60" w:line="164" w:lineRule="auto"/>
              <w:ind w:left="6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成昆复线</w:t>
            </w:r>
          </w:p>
        </w:tc>
        <w:tc>
          <w:tcPr>
            <w:tcW w:w="3508" w:type="dxa"/>
            <w:vAlign w:val="top"/>
          </w:tcPr>
          <w:p>
            <w:pPr>
              <w:spacing w:before="60" w:line="164" w:lineRule="auto"/>
              <w:ind w:left="13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沙湾区内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101" w:line="195" w:lineRule="auto"/>
              <w:ind w:left="829"/>
            </w:pPr>
            <w:r>
              <w:rPr>
                <w:spacing w:val="-1"/>
              </w:rPr>
              <w:t>12114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735" w:type="dxa"/>
            <w:vAlign w:val="top"/>
          </w:tcPr>
          <w:p>
            <w:pPr>
              <w:pStyle w:val="6"/>
              <w:spacing w:before="251" w:line="195" w:lineRule="auto"/>
              <w:ind w:left="271"/>
            </w:pPr>
            <w:r>
              <w:rPr>
                <w:spacing w:val="-2"/>
              </w:rPr>
              <w:t>85</w:t>
            </w:r>
          </w:p>
        </w:tc>
        <w:tc>
          <w:tcPr>
            <w:tcW w:w="2149" w:type="dxa"/>
            <w:vAlign w:val="top"/>
          </w:tcPr>
          <w:p>
            <w:pPr>
              <w:spacing w:before="211" w:line="209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成昆客运专线</w:t>
            </w:r>
          </w:p>
        </w:tc>
        <w:tc>
          <w:tcPr>
            <w:tcW w:w="3508" w:type="dxa"/>
            <w:vAlign w:val="top"/>
          </w:tcPr>
          <w:p>
            <w:pPr>
              <w:spacing w:before="61" w:line="188" w:lineRule="auto"/>
              <w:ind w:left="1552" w:right="178" w:hanging="13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眉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山市与乐山市交界至乐山市五通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桥区</w:t>
            </w:r>
          </w:p>
        </w:tc>
        <w:tc>
          <w:tcPr>
            <w:tcW w:w="2134" w:type="dxa"/>
            <w:vAlign w:val="top"/>
          </w:tcPr>
          <w:p>
            <w:pPr>
              <w:pStyle w:val="6"/>
              <w:spacing w:before="251" w:line="195" w:lineRule="auto"/>
              <w:ind w:left="803"/>
            </w:pPr>
            <w:r>
              <w:rPr>
                <w:spacing w:val="4"/>
              </w:rPr>
              <w:t>49230</w:t>
            </w:r>
          </w:p>
        </w:tc>
      </w:tr>
    </w:tbl>
    <w:p>
      <w:pPr>
        <w:spacing w:before="177" w:line="232" w:lineRule="auto"/>
        <w:ind w:left="54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ascii="方正黑体_GBK" w:hAnsi="方正黑体_GBK" w:eastAsia="方正黑体_GBK" w:cs="方正黑体_GBK"/>
          <w:spacing w:val="1"/>
          <w:sz w:val="24"/>
          <w:szCs w:val="24"/>
        </w:rPr>
        <w:t xml:space="preserve">附表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3  </w:t>
      </w:r>
      <w:r>
        <w:rPr>
          <w:rFonts w:ascii="方正黑体_GBK" w:hAnsi="方正黑体_GBK" w:eastAsia="方正黑体_GBK" w:cs="方正黑体_GBK"/>
          <w:spacing w:val="1"/>
          <w:sz w:val="24"/>
          <w:szCs w:val="24"/>
        </w:rPr>
        <w:t xml:space="preserve">乐山市中心城区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4</w:t>
      </w:r>
      <w:r>
        <w:rPr>
          <w:rFonts w:ascii="方正黑体_GBK" w:hAnsi="方正黑体_GBK" w:eastAsia="方正黑体_GBK" w:cs="方正黑体_GBK"/>
          <w:spacing w:val="1"/>
          <w:sz w:val="24"/>
          <w:szCs w:val="24"/>
        </w:rPr>
        <w:t>类声环境功能</w:t>
      </w:r>
      <w:r>
        <w:rPr>
          <w:rFonts w:ascii="方正黑体_GBK" w:hAnsi="方正黑体_GBK" w:eastAsia="方正黑体_GBK" w:cs="方正黑体_GBK"/>
          <w:sz w:val="24"/>
          <w:szCs w:val="24"/>
        </w:rPr>
        <w:t>区列表——交通枢纽和大型场站</w:t>
      </w:r>
    </w:p>
    <w:p>
      <w:pPr>
        <w:spacing w:line="10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49"/>
        <w:gridCol w:w="2931"/>
        <w:gridCol w:w="3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13" w:type="dxa"/>
            <w:vAlign w:val="top"/>
          </w:tcPr>
          <w:p>
            <w:pPr>
              <w:spacing w:before="29" w:line="184" w:lineRule="auto"/>
              <w:ind w:left="47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类别</w:t>
            </w:r>
          </w:p>
        </w:tc>
        <w:tc>
          <w:tcPr>
            <w:tcW w:w="749" w:type="dxa"/>
            <w:vAlign w:val="top"/>
          </w:tcPr>
          <w:p>
            <w:pPr>
              <w:spacing w:before="29" w:line="184" w:lineRule="auto"/>
              <w:ind w:left="13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931" w:type="dxa"/>
            <w:vAlign w:val="top"/>
          </w:tcPr>
          <w:p>
            <w:pPr>
              <w:spacing w:before="29" w:line="184" w:lineRule="auto"/>
              <w:ind w:left="99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场站名称</w:t>
            </w:r>
          </w:p>
        </w:tc>
        <w:tc>
          <w:tcPr>
            <w:tcW w:w="3433" w:type="dxa"/>
            <w:vAlign w:val="top"/>
          </w:tcPr>
          <w:p>
            <w:pPr>
              <w:spacing w:before="29" w:line="184" w:lineRule="auto"/>
              <w:ind w:left="124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地理位置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607"/>
            </w:pPr>
            <w:r>
              <w:rPr>
                <w:spacing w:val="3"/>
              </w:rPr>
              <w:t>4a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98" w:line="195" w:lineRule="auto"/>
              <w:ind w:left="341"/>
            </w:pPr>
            <w:r>
              <w:t>1</w:t>
            </w:r>
          </w:p>
        </w:tc>
        <w:tc>
          <w:tcPr>
            <w:tcW w:w="2931" w:type="dxa"/>
            <w:vAlign w:val="top"/>
          </w:tcPr>
          <w:p>
            <w:pPr>
              <w:spacing w:before="56" w:line="166" w:lineRule="auto"/>
              <w:ind w:left="7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乐山市公交总站</w:t>
            </w:r>
          </w:p>
        </w:tc>
        <w:tc>
          <w:tcPr>
            <w:tcW w:w="3433" w:type="dxa"/>
            <w:vAlign w:val="top"/>
          </w:tcPr>
          <w:p>
            <w:pPr>
              <w:spacing w:before="56" w:line="166" w:lineRule="auto"/>
              <w:ind w:left="1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乐山站广场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98" w:line="195" w:lineRule="auto"/>
              <w:ind w:left="321"/>
            </w:pPr>
            <w:r>
              <w:t>2</w:t>
            </w:r>
          </w:p>
        </w:tc>
        <w:tc>
          <w:tcPr>
            <w:tcW w:w="2931" w:type="dxa"/>
            <w:vAlign w:val="top"/>
          </w:tcPr>
          <w:p>
            <w:pPr>
              <w:spacing w:before="58" w:line="165" w:lineRule="auto"/>
              <w:ind w:left="5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乐山汽车客运中心站</w:t>
            </w:r>
          </w:p>
        </w:tc>
        <w:tc>
          <w:tcPr>
            <w:tcW w:w="3433" w:type="dxa"/>
            <w:vAlign w:val="top"/>
          </w:tcPr>
          <w:p>
            <w:pPr>
              <w:spacing w:before="58" w:line="165" w:lineRule="auto"/>
              <w:ind w:left="1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宝莲广场北侧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99" w:line="195" w:lineRule="auto"/>
              <w:ind w:left="325"/>
            </w:pPr>
            <w:r>
              <w:t>3</w:t>
            </w:r>
          </w:p>
        </w:tc>
        <w:tc>
          <w:tcPr>
            <w:tcW w:w="2931" w:type="dxa"/>
            <w:vAlign w:val="top"/>
          </w:tcPr>
          <w:p>
            <w:pPr>
              <w:spacing w:before="58" w:line="165" w:lineRule="auto"/>
              <w:ind w:left="8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乐山大件码头</w:t>
            </w:r>
          </w:p>
        </w:tc>
        <w:tc>
          <w:tcPr>
            <w:tcW w:w="3433" w:type="dxa"/>
            <w:vAlign w:val="top"/>
          </w:tcPr>
          <w:p>
            <w:pPr>
              <w:spacing w:before="58" w:line="165" w:lineRule="auto"/>
              <w:ind w:left="7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乐山市市中区滨河路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99" w:line="195" w:lineRule="auto"/>
              <w:ind w:left="320"/>
            </w:pPr>
            <w:r>
              <w:rPr>
                <w:spacing w:val="1"/>
              </w:rPr>
              <w:t>4</w:t>
            </w:r>
          </w:p>
        </w:tc>
        <w:tc>
          <w:tcPr>
            <w:tcW w:w="2931" w:type="dxa"/>
            <w:vAlign w:val="top"/>
          </w:tcPr>
          <w:p>
            <w:pPr>
              <w:spacing w:before="61" w:line="163" w:lineRule="auto"/>
              <w:ind w:left="9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乐山港码头</w:t>
            </w:r>
          </w:p>
        </w:tc>
        <w:tc>
          <w:tcPr>
            <w:tcW w:w="3433" w:type="dxa"/>
            <w:vAlign w:val="top"/>
          </w:tcPr>
          <w:p>
            <w:pPr>
              <w:spacing w:before="61" w:line="163" w:lineRule="auto"/>
              <w:ind w:left="7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乐山市市中区东大街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102" w:line="192" w:lineRule="auto"/>
              <w:ind w:left="327"/>
            </w:pPr>
            <w:r>
              <w:t>5</w:t>
            </w:r>
          </w:p>
        </w:tc>
        <w:tc>
          <w:tcPr>
            <w:tcW w:w="2931" w:type="dxa"/>
            <w:vAlign w:val="top"/>
          </w:tcPr>
          <w:p>
            <w:pPr>
              <w:spacing w:before="60" w:line="164" w:lineRule="auto"/>
              <w:ind w:left="8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乐山肖坝码头</w:t>
            </w:r>
          </w:p>
        </w:tc>
        <w:tc>
          <w:tcPr>
            <w:tcW w:w="3433" w:type="dxa"/>
            <w:vAlign w:val="top"/>
          </w:tcPr>
          <w:p>
            <w:pPr>
              <w:spacing w:before="60" w:line="164" w:lineRule="auto"/>
              <w:ind w:left="7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乐山市市中区凌云路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250" w:line="195" w:lineRule="auto"/>
              <w:ind w:left="326"/>
            </w:pPr>
            <w:r>
              <w:t>6</w:t>
            </w:r>
          </w:p>
        </w:tc>
        <w:tc>
          <w:tcPr>
            <w:tcW w:w="2931" w:type="dxa"/>
            <w:vAlign w:val="top"/>
          </w:tcPr>
          <w:p>
            <w:pPr>
              <w:spacing w:before="209" w:line="209" w:lineRule="auto"/>
              <w:ind w:left="9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乌尤寺码头</w:t>
            </w:r>
          </w:p>
        </w:tc>
        <w:tc>
          <w:tcPr>
            <w:tcW w:w="3433" w:type="dxa"/>
            <w:vAlign w:val="top"/>
          </w:tcPr>
          <w:p>
            <w:pPr>
              <w:spacing w:before="60" w:line="210" w:lineRule="auto"/>
              <w:ind w:left="3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乐山市市中区乐山大佛景区内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104" w:line="192" w:lineRule="auto"/>
              <w:ind w:left="324"/>
            </w:pPr>
            <w:r>
              <w:t>7</w:t>
            </w:r>
          </w:p>
        </w:tc>
        <w:tc>
          <w:tcPr>
            <w:tcW w:w="2931" w:type="dxa"/>
            <w:vAlign w:val="top"/>
          </w:tcPr>
          <w:p>
            <w:pPr>
              <w:spacing w:before="61" w:line="163" w:lineRule="auto"/>
              <w:ind w:left="3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乐山大佛景区芭蕉林码头</w:t>
            </w:r>
          </w:p>
        </w:tc>
        <w:tc>
          <w:tcPr>
            <w:tcW w:w="3433" w:type="dxa"/>
            <w:vAlign w:val="top"/>
          </w:tcPr>
          <w:p>
            <w:pPr>
              <w:spacing w:before="61" w:line="163" w:lineRule="auto"/>
              <w:ind w:left="7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乐山市市中区凌云路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9" w:lineRule="auto"/>
              <w:ind w:left="603"/>
            </w:pPr>
            <w:r>
              <w:rPr>
                <w:spacing w:val="3"/>
              </w:rPr>
              <w:t>4b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101" w:line="195" w:lineRule="auto"/>
              <w:ind w:left="329"/>
            </w:pPr>
            <w:r>
              <w:t>8</w:t>
            </w:r>
          </w:p>
        </w:tc>
        <w:tc>
          <w:tcPr>
            <w:tcW w:w="2931" w:type="dxa"/>
            <w:vAlign w:val="top"/>
          </w:tcPr>
          <w:p>
            <w:pPr>
              <w:spacing w:before="60" w:line="164" w:lineRule="auto"/>
              <w:ind w:left="9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高铁乐山站</w:t>
            </w:r>
          </w:p>
        </w:tc>
        <w:tc>
          <w:tcPr>
            <w:tcW w:w="3433" w:type="dxa"/>
            <w:vAlign w:val="top"/>
          </w:tcPr>
          <w:p>
            <w:pPr>
              <w:spacing w:before="60" w:line="164" w:lineRule="auto"/>
              <w:ind w:left="7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乐山市市中区宝莲路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101" w:line="195" w:lineRule="auto"/>
              <w:ind w:left="325"/>
            </w:pPr>
            <w:r>
              <w:t>9</w:t>
            </w:r>
          </w:p>
        </w:tc>
        <w:tc>
          <w:tcPr>
            <w:tcW w:w="2931" w:type="dxa"/>
            <w:vAlign w:val="top"/>
          </w:tcPr>
          <w:p>
            <w:pPr>
              <w:spacing w:before="60" w:line="164" w:lineRule="auto"/>
              <w:ind w:left="11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沙湾站</w:t>
            </w:r>
          </w:p>
        </w:tc>
        <w:tc>
          <w:tcPr>
            <w:tcW w:w="3433" w:type="dxa"/>
            <w:vAlign w:val="top"/>
          </w:tcPr>
          <w:p>
            <w:pPr>
              <w:spacing w:before="60" w:line="164" w:lineRule="auto"/>
              <w:ind w:left="5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乐山市沙湾区女神西路西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100" w:line="195" w:lineRule="auto"/>
              <w:ind w:left="291"/>
            </w:pPr>
            <w:r>
              <w:rPr>
                <w:spacing w:val="-8"/>
              </w:rPr>
              <w:t>10</w:t>
            </w:r>
          </w:p>
        </w:tc>
        <w:tc>
          <w:tcPr>
            <w:tcW w:w="2931" w:type="dxa"/>
            <w:vAlign w:val="top"/>
          </w:tcPr>
          <w:p>
            <w:pPr>
              <w:spacing w:before="63" w:line="165" w:lineRule="auto"/>
              <w:ind w:left="10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沙湾南站</w:t>
            </w:r>
          </w:p>
        </w:tc>
        <w:tc>
          <w:tcPr>
            <w:tcW w:w="3433" w:type="dxa"/>
            <w:vAlign w:val="top"/>
          </w:tcPr>
          <w:p>
            <w:pPr>
              <w:pStyle w:val="6"/>
              <w:spacing w:before="63" w:line="165" w:lineRule="auto"/>
              <w:ind w:left="89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沙湾区</w:t>
            </w:r>
            <w:r>
              <w:rPr>
                <w:rFonts w:ascii="微软雅黑" w:hAnsi="微软雅黑" w:eastAsia="微软雅黑" w:cs="微软雅黑"/>
                <w:spacing w:val="20"/>
              </w:rPr>
              <w:t xml:space="preserve"> </w:t>
            </w:r>
            <w:r>
              <w:rPr>
                <w:spacing w:val="1"/>
              </w:rPr>
              <w:t>103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省道旁</w:t>
            </w:r>
          </w:p>
        </w:tc>
      </w:tr>
    </w:tbl>
    <w:p>
      <w:pPr>
        <w:pStyle w:val="2"/>
      </w:pPr>
    </w:p>
    <w:p>
      <w:pPr>
        <w:sectPr>
          <w:footerReference r:id="rId18" w:type="default"/>
          <w:pgSz w:w="11906" w:h="16839"/>
          <w:pgMar w:top="1431" w:right="1687" w:bottom="1458" w:left="1687" w:header="0" w:footer="1259" w:gutter="0"/>
          <w:cols w:space="720" w:num="1"/>
        </w:sectPr>
      </w:pPr>
    </w:p>
    <w:p>
      <w:pPr>
        <w:spacing w:before="133" w:line="11906" w:lineRule="exact"/>
        <w:ind w:firstLine="57"/>
      </w:pPr>
      <w:r>
        <w:rPr>
          <w:position w:val="-238"/>
        </w:rPr>
        <w:drawing>
          <wp:inline distT="0" distB="0" distL="0" distR="0">
            <wp:extent cx="5219700" cy="75603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906" w:lineRule="exact"/>
        <w:sectPr>
          <w:footerReference r:id="rId19" w:type="default"/>
          <w:pgSz w:w="11906" w:h="16839"/>
          <w:pgMar w:top="1431" w:right="1785" w:bottom="1458" w:left="1785" w:header="0" w:footer="1259" w:gutter="0"/>
          <w:cols w:space="720" w:num="1"/>
        </w:sectPr>
      </w:pPr>
    </w:p>
    <w:p>
      <w:pPr>
        <w:spacing w:before="133" w:line="11906" w:lineRule="exact"/>
        <w:ind w:firstLine="57"/>
      </w:pPr>
      <w:r>
        <w:rPr>
          <w:position w:val="-238"/>
        </w:rPr>
        <w:drawing>
          <wp:inline distT="0" distB="0" distL="0" distR="0">
            <wp:extent cx="5219700" cy="75603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906" w:lineRule="exact"/>
        <w:sectPr>
          <w:footerReference r:id="rId20" w:type="default"/>
          <w:pgSz w:w="11906" w:h="16839"/>
          <w:pgMar w:top="1431" w:right="1785" w:bottom="1458" w:left="1785" w:header="0" w:footer="1259" w:gutter="0"/>
          <w:cols w:space="720" w:num="1"/>
        </w:sectPr>
      </w:pPr>
    </w:p>
    <w:p>
      <w:pPr>
        <w:spacing w:before="133" w:line="11906" w:lineRule="exact"/>
        <w:ind w:firstLine="57"/>
      </w:pPr>
      <w:r>
        <w:rPr>
          <w:position w:val="-238"/>
        </w:rPr>
        <w:drawing>
          <wp:inline distT="0" distB="0" distL="0" distR="0">
            <wp:extent cx="5219700" cy="75603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906" w:lineRule="exact"/>
        <w:sectPr>
          <w:footerReference r:id="rId21" w:type="default"/>
          <w:pgSz w:w="11906" w:h="16839"/>
          <w:pgMar w:top="1431" w:right="1785" w:bottom="1458" w:left="1785" w:header="0" w:footer="1259" w:gutter="0"/>
          <w:cols w:space="720" w:num="1"/>
        </w:sectPr>
      </w:pPr>
    </w:p>
    <w:p>
      <w:pPr>
        <w:spacing w:before="133" w:line="11906" w:lineRule="exact"/>
        <w:ind w:firstLine="57"/>
      </w:pPr>
      <w:r>
        <w:rPr>
          <w:position w:val="-238"/>
        </w:rPr>
        <w:drawing>
          <wp:inline distT="0" distB="0" distL="0" distR="0">
            <wp:extent cx="5219700" cy="75603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906" w:lineRule="exact"/>
        <w:sectPr>
          <w:footerReference r:id="rId22" w:type="default"/>
          <w:pgSz w:w="11906" w:h="16839"/>
          <w:pgMar w:top="1431" w:right="1785" w:bottom="1458" w:left="1785" w:header="0" w:footer="1259" w:gutter="0"/>
          <w:cols w:space="720" w:num="1"/>
        </w:sectPr>
      </w:pPr>
    </w:p>
    <w:p>
      <w:pPr>
        <w:spacing w:before="8" w:line="11907" w:lineRule="exact"/>
        <w:ind w:firstLine="57"/>
      </w:pPr>
      <w:r>
        <w:rPr>
          <w:position w:val="-238"/>
        </w:rPr>
        <w:drawing>
          <wp:inline distT="0" distB="0" distL="0" distR="0">
            <wp:extent cx="5219700" cy="75603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3" w:type="default"/>
      <w:pgSz w:w="11906" w:h="16839"/>
      <w:pgMar w:top="1431" w:right="1785" w:bottom="1458" w:left="1785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18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8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8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8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8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8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08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3"/>
        <w:sz w:val="22"/>
        <w:szCs w:val="22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4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9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4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2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17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3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693F62"/>
    <w:rsid w:val="4BF7A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5.jpeg"/><Relationship Id="rId28" Type="http://schemas.openxmlformats.org/officeDocument/2006/relationships/image" Target="media/image4.jpeg"/><Relationship Id="rId27" Type="http://schemas.openxmlformats.org/officeDocument/2006/relationships/image" Target="media/image3.jpeg"/><Relationship Id="rId26" Type="http://schemas.openxmlformats.org/officeDocument/2006/relationships/image" Target="media/image2.jpe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6677</Words>
  <Characters>7401</Characters>
  <TotalTime>12</TotalTime>
  <ScaleCrop>false</ScaleCrop>
  <LinksUpToDate>false</LinksUpToDate>
  <CharactersWithSpaces>8308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2025-03-26T00:17:00Z</dcterms:created>
  <dc:creator>Administrator</dc:creator>
  <cp:lastModifiedBy>admin</cp:lastModifiedBy>
  <dcterms:modified xsi:type="dcterms:W3CDTF">2025-04-18T10:56:12Z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2025-04-18T10:41:40Z</vt:filetime>
  </property>
  <property fmtid="{D5CDD505-2E9C-101B-9397-08002B2CF9AE}" pid="4" name="KSOProductBuildVer">
    <vt:lpwstr>2052-11.8.2.10125</vt:lpwstr>
  </property>
  <property fmtid="{D5CDD505-2E9C-101B-9397-08002B2CF9AE}" pid="5" name="ICV">
    <vt:lpwstr>F5F2396B7AC6476C9339716A7BF84897_12</vt:lpwstr>
  </property>
</Properties>
</file>